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6"/>
      </w:tblGrid>
      <w:tr w:rsidR="00C81A01" w:rsidRPr="00B16A7C" w14:paraId="47DCEC16" w14:textId="77777777" w:rsidTr="0062338C">
        <w:tc>
          <w:tcPr>
            <w:tcW w:w="10406" w:type="dxa"/>
            <w:tcBorders>
              <w:top w:val="single" w:sz="18" w:space="0" w:color="auto"/>
              <w:left w:val="single" w:sz="18" w:space="0" w:color="auto"/>
              <w:bottom w:val="single" w:sz="18" w:space="0" w:color="auto"/>
              <w:right w:val="single" w:sz="18" w:space="0" w:color="auto"/>
            </w:tcBorders>
            <w:shd w:val="clear" w:color="auto" w:fill="FF6600"/>
          </w:tcPr>
          <w:p w14:paraId="432D0C27" w14:textId="1D69B67C" w:rsidR="00C81A01" w:rsidRPr="00D96823" w:rsidRDefault="000714B9" w:rsidP="0048007E">
            <w:pPr>
              <w:spacing w:after="120"/>
              <w:jc w:val="center"/>
              <w:rPr>
                <w:sz w:val="32"/>
                <w:szCs w:val="32"/>
              </w:rPr>
            </w:pPr>
            <w:r>
              <w:rPr>
                <w:rFonts w:ascii="Calibri" w:hAnsi="Calibri"/>
                <w:b/>
                <w:sz w:val="36"/>
                <w:szCs w:val="36"/>
              </w:rPr>
              <w:t>JOB DESCRIPTION</w:t>
            </w:r>
          </w:p>
          <w:p w14:paraId="32381C78" w14:textId="0553DCD2" w:rsidR="00C81A01" w:rsidRPr="00046764" w:rsidRDefault="00C81A01" w:rsidP="00C213C9">
            <w:pPr>
              <w:pBdr>
                <w:top w:val="double" w:sz="12" w:space="1" w:color="auto"/>
                <w:left w:val="double" w:sz="12" w:space="1" w:color="auto"/>
                <w:bottom w:val="double" w:sz="12" w:space="1" w:color="auto"/>
                <w:right w:val="double" w:sz="12" w:space="1" w:color="auto"/>
              </w:pBdr>
              <w:shd w:val="clear" w:color="auto" w:fill="F4B083"/>
              <w:spacing w:after="120"/>
              <w:rPr>
                <w:rFonts w:ascii="Calibri" w:hAnsi="Calibri"/>
                <w:sz w:val="28"/>
                <w:szCs w:val="28"/>
              </w:rPr>
            </w:pPr>
            <w:r w:rsidRPr="00D96823">
              <w:rPr>
                <w:rFonts w:ascii="Calibri" w:hAnsi="Calibri"/>
                <w:b/>
                <w:bCs/>
                <w:sz w:val="28"/>
                <w:szCs w:val="28"/>
              </w:rPr>
              <w:t>Application for employment as:</w:t>
            </w:r>
            <w:r w:rsidRPr="00046764">
              <w:rPr>
                <w:rFonts w:ascii="Calibri" w:hAnsi="Calibri"/>
                <w:sz w:val="28"/>
                <w:szCs w:val="28"/>
              </w:rPr>
              <w:t xml:space="preserve"> </w:t>
            </w:r>
            <w:r w:rsidR="00531073">
              <w:rPr>
                <w:rFonts w:ascii="Calibri" w:hAnsi="Calibri"/>
                <w:sz w:val="28"/>
                <w:szCs w:val="28"/>
              </w:rPr>
              <w:t>Trainee Debt Adviser</w:t>
            </w:r>
          </w:p>
          <w:p w14:paraId="46C2DB58" w14:textId="22595E15" w:rsidR="00C81A01" w:rsidRPr="0040347A" w:rsidRDefault="00C81A01" w:rsidP="00C213C9">
            <w:pPr>
              <w:pBdr>
                <w:top w:val="double" w:sz="12" w:space="1" w:color="auto"/>
                <w:left w:val="double" w:sz="12" w:space="1" w:color="auto"/>
                <w:bottom w:val="double" w:sz="12" w:space="1" w:color="auto"/>
                <w:right w:val="double" w:sz="12" w:space="1" w:color="auto"/>
              </w:pBdr>
              <w:shd w:val="clear" w:color="auto" w:fill="F4B083"/>
              <w:rPr>
                <w:rFonts w:ascii="Calibri" w:hAnsi="Calibri"/>
                <w:sz w:val="28"/>
                <w:szCs w:val="28"/>
              </w:rPr>
            </w:pPr>
            <w:r w:rsidRPr="00D96823">
              <w:rPr>
                <w:rFonts w:ascii="Calibri" w:hAnsi="Calibri"/>
                <w:b/>
                <w:bCs/>
                <w:sz w:val="28"/>
                <w:szCs w:val="28"/>
              </w:rPr>
              <w:t>Job Ref:</w:t>
            </w:r>
            <w:r w:rsidRPr="00046764">
              <w:rPr>
                <w:rFonts w:ascii="Calibri" w:hAnsi="Calibri"/>
                <w:sz w:val="28"/>
                <w:szCs w:val="28"/>
              </w:rPr>
              <w:t xml:space="preserve"> </w:t>
            </w:r>
            <w:r w:rsidR="00531073">
              <w:rPr>
                <w:rFonts w:ascii="Calibri" w:hAnsi="Calibri"/>
                <w:sz w:val="28"/>
                <w:szCs w:val="28"/>
              </w:rPr>
              <w:t>TDA1</w:t>
            </w:r>
          </w:p>
          <w:p w14:paraId="798FF722" w14:textId="77777777" w:rsidR="0040347A" w:rsidRPr="0040347A"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rPr>
                <w:rFonts w:ascii="Calibri" w:hAnsi="Calibri"/>
                <w:b w:val="0"/>
                <w:bCs/>
                <w:szCs w:val="18"/>
              </w:rPr>
            </w:pPr>
          </w:p>
          <w:p w14:paraId="24D3DE78" w14:textId="4C745C33" w:rsidR="0040347A" w:rsidRPr="0040347A"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sz w:val="28"/>
                <w:szCs w:val="22"/>
              </w:rPr>
            </w:pPr>
            <w:r w:rsidRPr="0040347A">
              <w:rPr>
                <w:rFonts w:ascii="Calibri" w:hAnsi="Calibri"/>
                <w:sz w:val="28"/>
                <w:szCs w:val="22"/>
              </w:rPr>
              <w:t>Main purpose of Job</w:t>
            </w:r>
          </w:p>
          <w:p w14:paraId="6F0A7177" w14:textId="0D9A8011"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 xml:space="preserve">These new posts are required to increase capacity in the free debt advice sector and meet the anticipated increase in demand caused by the impact of Covid19. Initially you will learn through a combination of completing a structured training plan and on the job. Initially you will work closely with and provide appropriate assistance to specialist Debt Advisers, Technical </w:t>
            </w:r>
            <w:proofErr w:type="gramStart"/>
            <w:r w:rsidRPr="00A77823">
              <w:rPr>
                <w:rFonts w:ascii="Calibri" w:hAnsi="Calibri"/>
                <w:b w:val="0"/>
                <w:bCs/>
                <w:sz w:val="24"/>
              </w:rPr>
              <w:t>Supervisor</w:t>
            </w:r>
            <w:proofErr w:type="gramEnd"/>
            <w:r w:rsidRPr="00A77823">
              <w:rPr>
                <w:rFonts w:ascii="Calibri" w:hAnsi="Calibri"/>
                <w:b w:val="0"/>
                <w:bCs/>
                <w:sz w:val="24"/>
              </w:rPr>
              <w:t xml:space="preserve"> and their clients with a range of activities that support our partnership objectives, working towards managing your own client caseload. Advice is currently delivered using a mix of channels to promote and enable client engagement, as face to face – real or virtual - phone, </w:t>
            </w:r>
            <w:r w:rsidRPr="00A77823">
              <w:rPr>
                <w:rFonts w:ascii="Calibri" w:hAnsi="Calibri"/>
                <w:b w:val="0"/>
                <w:bCs/>
                <w:sz w:val="24"/>
              </w:rPr>
              <w:t>WhatsApp</w:t>
            </w:r>
            <w:r w:rsidRPr="00A77823">
              <w:rPr>
                <w:rFonts w:ascii="Calibri" w:hAnsi="Calibri"/>
                <w:b w:val="0"/>
                <w:bCs/>
                <w:sz w:val="24"/>
              </w:rPr>
              <w:t>, email or webchat, so you will need to be comfortable and familiar with using these.</w:t>
            </w:r>
          </w:p>
          <w:p w14:paraId="7EAFD431"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p>
          <w:p w14:paraId="3A6C66A5"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This is a rewarding, varied and challenging role. You will need to be self-motivated and able to work flexibly - remotely or within a Covid-safe office or outreach environment as required to meet the needs of our client base.</w:t>
            </w:r>
          </w:p>
          <w:p w14:paraId="6BAA91BE"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p>
          <w:p w14:paraId="09A62302"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 xml:space="preserve">You should have a high level of written and verbal communication skills, with meticulous attention to detail. You should also be able to communicate clearly, </w:t>
            </w:r>
            <w:proofErr w:type="gramStart"/>
            <w:r w:rsidRPr="00A77823">
              <w:rPr>
                <w:rFonts w:ascii="Calibri" w:hAnsi="Calibri"/>
                <w:b w:val="0"/>
                <w:bCs/>
                <w:sz w:val="24"/>
              </w:rPr>
              <w:t>assertively</w:t>
            </w:r>
            <w:proofErr w:type="gramEnd"/>
            <w:r w:rsidRPr="00A77823">
              <w:rPr>
                <w:rFonts w:ascii="Calibri" w:hAnsi="Calibri"/>
                <w:b w:val="0"/>
                <w:bCs/>
                <w:sz w:val="24"/>
              </w:rPr>
              <w:t xml:space="preserve"> and sensitively with people from a wide range of backgrounds.  An organised but flexible approach is essential for this very busy and responsible role.  </w:t>
            </w:r>
          </w:p>
          <w:p w14:paraId="4599B64E"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p>
          <w:p w14:paraId="34F3991E"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Your initial training will include the following:</w:t>
            </w:r>
          </w:p>
          <w:p w14:paraId="0045D205"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How to:</w:t>
            </w:r>
          </w:p>
          <w:p w14:paraId="1196AD30"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Communicate with clients appropriately and effectively, identifying and supporting vulnerable clients.</w:t>
            </w:r>
          </w:p>
          <w:p w14:paraId="5C7EB3B9"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Conduct initial debt assessments, identify emergency </w:t>
            </w:r>
            <w:proofErr w:type="gramStart"/>
            <w:r w:rsidRPr="00A77823">
              <w:rPr>
                <w:rFonts w:ascii="Calibri" w:hAnsi="Calibri"/>
                <w:b w:val="0"/>
                <w:bCs/>
                <w:sz w:val="24"/>
              </w:rPr>
              <w:t>debts</w:t>
            </w:r>
            <w:proofErr w:type="gramEnd"/>
            <w:r w:rsidRPr="00A77823">
              <w:rPr>
                <w:rFonts w:ascii="Calibri" w:hAnsi="Calibri"/>
                <w:b w:val="0"/>
                <w:bCs/>
                <w:sz w:val="24"/>
              </w:rPr>
              <w:t xml:space="preserve"> and refer clients appropriately.</w:t>
            </w:r>
          </w:p>
          <w:p w14:paraId="03C1ABA4"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Record accurate, detailed case notes that can be relied upon to progress a client’s case.</w:t>
            </w:r>
          </w:p>
          <w:p w14:paraId="37E259B1"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Draft a compliant Standard Financial Statement that accurately illustrates a client’s financial situation. </w:t>
            </w:r>
          </w:p>
          <w:p w14:paraId="0197AE1A"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Understand and adhere to industry standards (FCA) and data protection requirements.</w:t>
            </w:r>
          </w:p>
          <w:p w14:paraId="32FEC3E8"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Support and work with colleagues to meet the standards and requirements set by our funder (MaPS).</w:t>
            </w:r>
          </w:p>
          <w:p w14:paraId="72AE786A"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Complete training in all areas of debt advice including court procedures, financial </w:t>
            </w:r>
            <w:proofErr w:type="gramStart"/>
            <w:r w:rsidRPr="00A77823">
              <w:rPr>
                <w:rFonts w:ascii="Calibri" w:hAnsi="Calibri"/>
                <w:b w:val="0"/>
                <w:bCs/>
                <w:sz w:val="24"/>
              </w:rPr>
              <w:t>capability</w:t>
            </w:r>
            <w:proofErr w:type="gramEnd"/>
            <w:r w:rsidRPr="00A77823">
              <w:rPr>
                <w:rFonts w:ascii="Calibri" w:hAnsi="Calibri"/>
                <w:b w:val="0"/>
                <w:bCs/>
                <w:sz w:val="24"/>
              </w:rPr>
              <w:t xml:space="preserve"> and budgeting.</w:t>
            </w:r>
          </w:p>
          <w:p w14:paraId="2A4E7DBF"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p>
          <w:p w14:paraId="203AD497"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On completion of your training and accreditation as a Debt Adviser, your main daily responsibilities will include (but are not limited to):</w:t>
            </w:r>
          </w:p>
          <w:p w14:paraId="0BFA7448"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p>
          <w:p w14:paraId="224BB650"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Conducting initial debt assessments in addition to offering money guidance and support in </w:t>
            </w:r>
            <w:r w:rsidRPr="00A77823">
              <w:rPr>
                <w:rFonts w:ascii="Calibri" w:hAnsi="Calibri"/>
                <w:b w:val="0"/>
                <w:bCs/>
                <w:sz w:val="24"/>
              </w:rPr>
              <w:lastRenderedPageBreak/>
              <w:t>multiple areas whilst maintaining thorough case notes</w:t>
            </w:r>
          </w:p>
          <w:p w14:paraId="4D9DF1D4"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Completing and accurately recording client initial paperwork (CIA or debt pack) including conflict of interest, ID check, data protection and complaints procedure</w:t>
            </w:r>
          </w:p>
          <w:p w14:paraId="3F5338E4"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Ability to support clients, who may be vulnerable or have limited capability, to obtain information and paperwork (</w:t>
            </w:r>
            <w:proofErr w:type="spellStart"/>
            <w:r w:rsidRPr="00A77823">
              <w:rPr>
                <w:rFonts w:ascii="Calibri" w:hAnsi="Calibri"/>
                <w:b w:val="0"/>
                <w:bCs/>
                <w:sz w:val="24"/>
              </w:rPr>
              <w:t>eg</w:t>
            </w:r>
            <w:proofErr w:type="spellEnd"/>
            <w:r w:rsidRPr="00A77823">
              <w:rPr>
                <w:rFonts w:ascii="Calibri" w:hAnsi="Calibri"/>
                <w:b w:val="0"/>
                <w:bCs/>
                <w:sz w:val="24"/>
              </w:rPr>
              <w:t xml:space="preserve"> bank statements, wage slips and credit reference reports) to enable them to engage and progress with debt advice (income, expenditure and debt evidence)</w:t>
            </w:r>
          </w:p>
          <w:p w14:paraId="76BA6BBA"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Obtain and accurately record debt balances from creditors and identify and advise any potential challenges to client liability </w:t>
            </w:r>
          </w:p>
          <w:p w14:paraId="68C3A3CC"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Checking client paperwork, discussing any issues identified with the client or creditors and completing a compliant and accurate Standard Financial Statement </w:t>
            </w:r>
          </w:p>
          <w:p w14:paraId="346FB23C"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40347A">
              <w:rPr>
                <w:rFonts w:ascii="Calibri" w:hAnsi="Calibri"/>
                <w:b w:val="0"/>
                <w:bCs/>
                <w:szCs w:val="18"/>
              </w:rPr>
              <w:t>•</w:t>
            </w:r>
            <w:r w:rsidRPr="0040347A">
              <w:rPr>
                <w:rFonts w:ascii="Calibri" w:hAnsi="Calibri"/>
                <w:b w:val="0"/>
                <w:bCs/>
                <w:szCs w:val="18"/>
              </w:rPr>
              <w:tab/>
            </w:r>
            <w:r w:rsidRPr="00A77823">
              <w:rPr>
                <w:rFonts w:ascii="Calibri" w:hAnsi="Calibri"/>
                <w:b w:val="0"/>
                <w:bCs/>
                <w:sz w:val="24"/>
              </w:rPr>
              <w:t xml:space="preserve">Negotiating with creditors on behalf of clients to achieve the best outcome for the client, updating creditor details and relevant areas on our case management system      </w:t>
            </w:r>
          </w:p>
          <w:p w14:paraId="3C157B91"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Provide effective and adaptable benefit checks and assist clients or support client referrals for benefit claims </w:t>
            </w:r>
          </w:p>
          <w:p w14:paraId="1F32465D"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Checking proof of client income by carrying out a tax code check and accurately recording the outcome</w:t>
            </w:r>
          </w:p>
          <w:p w14:paraId="66C22BB5"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To identify, research and apply or assist clients with applications including, but not limited to, local council DHP and Council tax, water and utility discount schemes, </w:t>
            </w:r>
            <w:proofErr w:type="gramStart"/>
            <w:r w:rsidRPr="00A77823">
              <w:rPr>
                <w:rFonts w:ascii="Calibri" w:hAnsi="Calibri"/>
                <w:b w:val="0"/>
                <w:bCs/>
                <w:sz w:val="24"/>
              </w:rPr>
              <w:t>grants</w:t>
            </w:r>
            <w:proofErr w:type="gramEnd"/>
            <w:r w:rsidRPr="00A77823">
              <w:rPr>
                <w:rFonts w:ascii="Calibri" w:hAnsi="Calibri"/>
                <w:b w:val="0"/>
                <w:bCs/>
                <w:sz w:val="24"/>
              </w:rPr>
              <w:t xml:space="preserve"> and charitable applications</w:t>
            </w:r>
          </w:p>
          <w:p w14:paraId="4213BB5C"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Advising and assisting clients on switching bank accounts </w:t>
            </w:r>
          </w:p>
          <w:p w14:paraId="0A0794E3"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To carry out admin level file reviews of closed cases as instructed by the Technical Supervisor</w:t>
            </w:r>
          </w:p>
          <w:p w14:paraId="5FE7817C"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To support clients with referrals / signposting to other agencies </w:t>
            </w:r>
          </w:p>
          <w:p w14:paraId="4F5F54A7"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To maintain and manage diarised tasks and duties required to promote client engagement and progress client cases</w:t>
            </w:r>
          </w:p>
          <w:p w14:paraId="173F6602"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To undertake ongoing training, specifically in Debt Advice, adhering to funder requirements and working within agreed peer review criteria. </w:t>
            </w:r>
          </w:p>
          <w:p w14:paraId="76391E4F" w14:textId="77777777" w:rsidR="0040347A" w:rsidRPr="00A77823" w:rsidRDefault="0040347A" w:rsidP="0040347A">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r w:rsidRPr="00A77823">
              <w:rPr>
                <w:rFonts w:ascii="Calibri" w:hAnsi="Calibri"/>
                <w:b w:val="0"/>
                <w:bCs/>
                <w:sz w:val="24"/>
              </w:rPr>
              <w:tab/>
              <w:t xml:space="preserve">Complete and maintain an accurate, up to date training record for Continuing Personal Development </w:t>
            </w:r>
          </w:p>
          <w:p w14:paraId="3465A9AC" w14:textId="0FE2597E" w:rsidR="001C6EE4" w:rsidRPr="00A77823" w:rsidRDefault="00157E56" w:rsidP="0040347A">
            <w:pPr>
              <w:pStyle w:val="Caption"/>
              <w:framePr w:w="0" w:hRule="auto" w:hSpace="0" w:wrap="auto" w:vAnchor="margin" w:yAlign="inline"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 w:val="24"/>
              </w:rPr>
            </w:pPr>
            <w:r w:rsidRPr="00A77823">
              <w:rPr>
                <w:rFonts w:ascii="Calibri" w:hAnsi="Calibri"/>
                <w:b w:val="0"/>
                <w:bCs/>
                <w:sz w:val="24"/>
              </w:rPr>
              <w:t>.</w:t>
            </w:r>
          </w:p>
          <w:p w14:paraId="762D6DDF" w14:textId="77777777" w:rsidR="00C81A01" w:rsidRPr="00B16A7C" w:rsidRDefault="00C81A01" w:rsidP="00C57F70">
            <w:pPr>
              <w:rPr>
                <w:rFonts w:ascii="Calibri" w:hAnsi="Calibri"/>
              </w:rPr>
            </w:pPr>
          </w:p>
        </w:tc>
      </w:tr>
    </w:tbl>
    <w:p w14:paraId="11C6EB79" w14:textId="77777777" w:rsidR="00467261" w:rsidRDefault="0040347A">
      <w:r>
        <w:lastRenderedPageBreak/>
        <w:br w:type="page"/>
      </w:r>
    </w:p>
    <w:tbl>
      <w:tblPr>
        <w:tblW w:w="1040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6"/>
      </w:tblGrid>
      <w:tr w:rsidR="00467261" w:rsidRPr="00B16A7C" w14:paraId="17E15D16" w14:textId="77777777" w:rsidTr="00C24BE3">
        <w:tc>
          <w:tcPr>
            <w:tcW w:w="10406" w:type="dxa"/>
            <w:tcBorders>
              <w:top w:val="single" w:sz="18" w:space="0" w:color="auto"/>
              <w:left w:val="single" w:sz="18" w:space="0" w:color="auto"/>
              <w:bottom w:val="single" w:sz="18" w:space="0" w:color="auto"/>
              <w:right w:val="single" w:sz="18" w:space="0" w:color="auto"/>
            </w:tcBorders>
            <w:shd w:val="clear" w:color="auto" w:fill="FF6600"/>
          </w:tcPr>
          <w:p w14:paraId="174432CA" w14:textId="36016788" w:rsidR="00467261" w:rsidRPr="004A66B7" w:rsidRDefault="004A66B7" w:rsidP="004A66B7">
            <w:pPr>
              <w:spacing w:after="120"/>
              <w:jc w:val="center"/>
              <w:rPr>
                <w:rFonts w:ascii="Calibri" w:hAnsi="Calibri" w:cs="Calibri"/>
                <w:b/>
                <w:bCs/>
                <w:sz w:val="36"/>
                <w:szCs w:val="36"/>
              </w:rPr>
            </w:pPr>
            <w:r w:rsidRPr="004A66B7">
              <w:rPr>
                <w:rFonts w:ascii="Calibri" w:hAnsi="Calibri" w:cs="Calibri"/>
                <w:b/>
                <w:bCs/>
                <w:sz w:val="36"/>
                <w:szCs w:val="36"/>
              </w:rPr>
              <w:t>PERSON SPECIFICATION</w:t>
            </w:r>
          </w:p>
          <w:p w14:paraId="2E5D1AD8" w14:textId="77777777" w:rsidR="00467261" w:rsidRPr="00046764" w:rsidRDefault="00467261" w:rsidP="00C24BE3">
            <w:pPr>
              <w:pBdr>
                <w:top w:val="double" w:sz="12" w:space="1" w:color="auto"/>
                <w:left w:val="double" w:sz="12" w:space="1" w:color="auto"/>
                <w:bottom w:val="double" w:sz="12" w:space="1" w:color="auto"/>
                <w:right w:val="double" w:sz="12" w:space="1" w:color="auto"/>
              </w:pBdr>
              <w:shd w:val="clear" w:color="auto" w:fill="F4B083"/>
              <w:spacing w:after="120"/>
              <w:rPr>
                <w:rFonts w:ascii="Calibri" w:hAnsi="Calibri"/>
                <w:sz w:val="28"/>
                <w:szCs w:val="28"/>
              </w:rPr>
            </w:pPr>
            <w:r w:rsidRPr="00D96823">
              <w:rPr>
                <w:rFonts w:ascii="Calibri" w:hAnsi="Calibri"/>
                <w:b/>
                <w:bCs/>
                <w:sz w:val="28"/>
                <w:szCs w:val="28"/>
              </w:rPr>
              <w:t>Application for employment as:</w:t>
            </w:r>
            <w:r w:rsidRPr="00046764">
              <w:rPr>
                <w:rFonts w:ascii="Calibri" w:hAnsi="Calibri"/>
                <w:sz w:val="28"/>
                <w:szCs w:val="28"/>
              </w:rPr>
              <w:t xml:space="preserve"> </w:t>
            </w:r>
            <w:r>
              <w:rPr>
                <w:rFonts w:ascii="Calibri" w:hAnsi="Calibri"/>
                <w:sz w:val="28"/>
                <w:szCs w:val="28"/>
              </w:rPr>
              <w:t>Trainee Debt Adviser</w:t>
            </w:r>
          </w:p>
          <w:p w14:paraId="44DB916E" w14:textId="5CC69C88" w:rsidR="00467261" w:rsidRDefault="00467261" w:rsidP="00C24BE3">
            <w:pPr>
              <w:pBdr>
                <w:top w:val="double" w:sz="12" w:space="1" w:color="auto"/>
                <w:left w:val="double" w:sz="12" w:space="1" w:color="auto"/>
                <w:bottom w:val="double" w:sz="12" w:space="1" w:color="auto"/>
                <w:right w:val="double" w:sz="12" w:space="1" w:color="auto"/>
              </w:pBdr>
              <w:shd w:val="clear" w:color="auto" w:fill="F4B083"/>
              <w:rPr>
                <w:rFonts w:ascii="Calibri" w:hAnsi="Calibri"/>
                <w:sz w:val="28"/>
                <w:szCs w:val="28"/>
              </w:rPr>
            </w:pPr>
            <w:r w:rsidRPr="00D96823">
              <w:rPr>
                <w:rFonts w:ascii="Calibri" w:hAnsi="Calibri"/>
                <w:b/>
                <w:bCs/>
                <w:sz w:val="28"/>
                <w:szCs w:val="28"/>
              </w:rPr>
              <w:t>Job Ref:</w:t>
            </w:r>
            <w:r w:rsidRPr="00046764">
              <w:rPr>
                <w:rFonts w:ascii="Calibri" w:hAnsi="Calibri"/>
                <w:sz w:val="28"/>
                <w:szCs w:val="28"/>
              </w:rPr>
              <w:t xml:space="preserve"> </w:t>
            </w:r>
            <w:r>
              <w:rPr>
                <w:rFonts w:ascii="Calibri" w:hAnsi="Calibri"/>
                <w:sz w:val="28"/>
                <w:szCs w:val="28"/>
              </w:rPr>
              <w:t>TDA1</w:t>
            </w:r>
          </w:p>
          <w:p w14:paraId="4A6FE931" w14:textId="4251EA32" w:rsidR="00752F5D" w:rsidRDefault="00752F5D" w:rsidP="00C24BE3">
            <w:pPr>
              <w:pBdr>
                <w:top w:val="double" w:sz="12" w:space="1" w:color="auto"/>
                <w:left w:val="double" w:sz="12" w:space="1" w:color="auto"/>
                <w:bottom w:val="double" w:sz="12" w:space="1" w:color="auto"/>
                <w:right w:val="double" w:sz="12" w:space="1" w:color="auto"/>
              </w:pBdr>
              <w:shd w:val="clear" w:color="auto" w:fill="F4B083"/>
              <w:rPr>
                <w:rFonts w:ascii="Calibri" w:hAnsi="Calibri"/>
                <w:sz w:val="28"/>
                <w:szCs w:val="28"/>
              </w:rPr>
            </w:pPr>
          </w:p>
          <w:p w14:paraId="5B92617F" w14:textId="11634FE9" w:rsidR="00752F5D" w:rsidRPr="002D3072" w:rsidRDefault="00752F5D" w:rsidP="00C24BE3">
            <w:pPr>
              <w:pBdr>
                <w:top w:val="double" w:sz="12" w:space="1" w:color="auto"/>
                <w:left w:val="double" w:sz="12" w:space="1" w:color="auto"/>
                <w:bottom w:val="double" w:sz="12" w:space="1" w:color="auto"/>
                <w:right w:val="double" w:sz="12" w:space="1" w:color="auto"/>
              </w:pBdr>
              <w:shd w:val="clear" w:color="auto" w:fill="F4B083"/>
              <w:rPr>
                <w:rFonts w:ascii="Calibri" w:hAnsi="Calibri"/>
                <w:b/>
                <w:bCs/>
              </w:rPr>
            </w:pPr>
            <w:r w:rsidRPr="002D3072">
              <w:rPr>
                <w:rFonts w:ascii="Calibri" w:hAnsi="Calibri"/>
                <w:b/>
                <w:bCs/>
              </w:rPr>
              <w:t>The post-holder is required to be self-motivated with strong communication skills, able to work as part of a team and prioritise their own workload.</w:t>
            </w:r>
          </w:p>
          <w:p w14:paraId="38FC7CCD" w14:textId="2A6A03B5" w:rsidR="00467261" w:rsidRPr="001C6EE4" w:rsidRDefault="00467261" w:rsidP="00752F5D">
            <w:pPr>
              <w:pStyle w:val="Caption"/>
              <w:framePr w:wrap="around" w:anchorLock="1"/>
              <w:pBdr>
                <w:top w:val="double" w:sz="12" w:space="1" w:color="auto"/>
                <w:left w:val="double" w:sz="12" w:space="1" w:color="auto"/>
                <w:bottom w:val="double" w:sz="12" w:space="1" w:color="auto"/>
                <w:right w:val="double" w:sz="12" w:space="1" w:color="auto"/>
              </w:pBdr>
              <w:shd w:val="clear" w:color="auto" w:fill="F4B083"/>
              <w:jc w:val="both"/>
              <w:rPr>
                <w:rFonts w:ascii="Calibri" w:hAnsi="Calibri"/>
                <w:b w:val="0"/>
                <w:bCs/>
                <w:szCs w:val="18"/>
              </w:rPr>
            </w:pPr>
          </w:p>
          <w:p w14:paraId="494C86EF" w14:textId="77777777" w:rsidR="00467261" w:rsidRPr="00B16A7C" w:rsidRDefault="00467261" w:rsidP="00C24BE3">
            <w:pPr>
              <w:rPr>
                <w:rFonts w:ascii="Calibri" w:hAnsi="Calibri"/>
              </w:rPr>
            </w:pPr>
          </w:p>
        </w:tc>
      </w:tr>
    </w:tbl>
    <w:p w14:paraId="09FAC115" w14:textId="660CBD4C" w:rsidR="0040347A" w:rsidRDefault="0040347A"/>
    <w:tbl>
      <w:tblPr>
        <w:tblW w:w="1040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746"/>
        <w:gridCol w:w="1554"/>
        <w:gridCol w:w="1413"/>
      </w:tblGrid>
      <w:tr w:rsidR="00720EA6" w:rsidRPr="00B16A7C" w14:paraId="6E704D43" w14:textId="77777777" w:rsidTr="002B716D">
        <w:tc>
          <w:tcPr>
            <w:tcW w:w="1693" w:type="dxa"/>
            <w:tcBorders>
              <w:bottom w:val="single" w:sz="4" w:space="0" w:color="auto"/>
            </w:tcBorders>
            <w:shd w:val="clear" w:color="auto" w:fill="F4B083"/>
          </w:tcPr>
          <w:p w14:paraId="58B4E2C7" w14:textId="276A15C0" w:rsidR="00720EA6" w:rsidRPr="00B16A7C" w:rsidRDefault="00720EA6" w:rsidP="00C57F70">
            <w:pPr>
              <w:rPr>
                <w:rFonts w:ascii="Calibri" w:hAnsi="Calibri"/>
                <w:b/>
                <w:sz w:val="22"/>
                <w:szCs w:val="22"/>
              </w:rPr>
            </w:pPr>
          </w:p>
        </w:tc>
        <w:tc>
          <w:tcPr>
            <w:tcW w:w="5746" w:type="dxa"/>
            <w:tcBorders>
              <w:bottom w:val="single" w:sz="4" w:space="0" w:color="auto"/>
            </w:tcBorders>
            <w:shd w:val="clear" w:color="auto" w:fill="F4B083" w:themeFill="accent2" w:themeFillTint="99"/>
          </w:tcPr>
          <w:p w14:paraId="26E2ECEC" w14:textId="77777777" w:rsidR="00720EA6" w:rsidRPr="00B16A7C" w:rsidRDefault="00720EA6" w:rsidP="00C57F70">
            <w:pPr>
              <w:rPr>
                <w:rFonts w:ascii="Calibri" w:hAnsi="Calibri"/>
                <w:b/>
                <w:sz w:val="22"/>
                <w:szCs w:val="22"/>
              </w:rPr>
            </w:pPr>
          </w:p>
        </w:tc>
        <w:tc>
          <w:tcPr>
            <w:tcW w:w="1554" w:type="dxa"/>
            <w:tcBorders>
              <w:bottom w:val="single" w:sz="4" w:space="0" w:color="auto"/>
            </w:tcBorders>
            <w:shd w:val="clear" w:color="auto" w:fill="F4B083" w:themeFill="accent2" w:themeFillTint="99"/>
          </w:tcPr>
          <w:p w14:paraId="6AA7F3CC" w14:textId="05AC6951" w:rsidR="00720EA6" w:rsidRPr="00B16A7C" w:rsidRDefault="00720EA6" w:rsidP="00C57F70">
            <w:pPr>
              <w:rPr>
                <w:rFonts w:ascii="Calibri" w:hAnsi="Calibri"/>
                <w:b/>
                <w:sz w:val="22"/>
                <w:szCs w:val="22"/>
              </w:rPr>
            </w:pPr>
            <w:r>
              <w:rPr>
                <w:rFonts w:ascii="Calibri" w:hAnsi="Calibri"/>
                <w:b/>
                <w:sz w:val="22"/>
                <w:szCs w:val="22"/>
              </w:rPr>
              <w:t xml:space="preserve">Essential </w:t>
            </w:r>
          </w:p>
        </w:tc>
        <w:tc>
          <w:tcPr>
            <w:tcW w:w="1413" w:type="dxa"/>
            <w:tcBorders>
              <w:bottom w:val="single" w:sz="4" w:space="0" w:color="auto"/>
            </w:tcBorders>
            <w:shd w:val="clear" w:color="auto" w:fill="F4B083" w:themeFill="accent2" w:themeFillTint="99"/>
          </w:tcPr>
          <w:p w14:paraId="0556CFD8" w14:textId="3F419C25" w:rsidR="00720EA6" w:rsidRPr="00B16A7C" w:rsidRDefault="00720EA6" w:rsidP="00C57F70">
            <w:pPr>
              <w:rPr>
                <w:rFonts w:ascii="Calibri" w:hAnsi="Calibri"/>
                <w:b/>
                <w:sz w:val="22"/>
                <w:szCs w:val="22"/>
              </w:rPr>
            </w:pPr>
            <w:r>
              <w:rPr>
                <w:rFonts w:ascii="Calibri" w:hAnsi="Calibri"/>
                <w:b/>
                <w:sz w:val="22"/>
                <w:szCs w:val="22"/>
              </w:rPr>
              <w:t xml:space="preserve">Desirable </w:t>
            </w:r>
          </w:p>
        </w:tc>
      </w:tr>
      <w:tr w:rsidR="001F1E28" w:rsidRPr="00B16A7C" w14:paraId="70EF2C71" w14:textId="77777777" w:rsidTr="003B35D9">
        <w:trPr>
          <w:trHeight w:val="282"/>
        </w:trPr>
        <w:tc>
          <w:tcPr>
            <w:tcW w:w="1693" w:type="dxa"/>
            <w:shd w:val="clear" w:color="auto" w:fill="F4B083"/>
          </w:tcPr>
          <w:p w14:paraId="24DBDF3A" w14:textId="505DDDE7" w:rsidR="001F1E28" w:rsidRDefault="001F1E28" w:rsidP="001F1E28">
            <w:pPr>
              <w:rPr>
                <w:rFonts w:ascii="Calibri" w:hAnsi="Calibri"/>
                <w:b/>
                <w:sz w:val="22"/>
                <w:szCs w:val="22"/>
              </w:rPr>
            </w:pPr>
            <w:r w:rsidRPr="002A1C15">
              <w:rPr>
                <w:rFonts w:ascii="Calibri" w:hAnsi="Calibri"/>
                <w:b/>
                <w:sz w:val="22"/>
                <w:szCs w:val="22"/>
              </w:rPr>
              <w:t xml:space="preserve">Education, Vocational </w:t>
            </w:r>
            <w:proofErr w:type="gramStart"/>
            <w:r w:rsidRPr="002A1C15">
              <w:rPr>
                <w:rFonts w:ascii="Calibri" w:hAnsi="Calibri"/>
                <w:b/>
                <w:sz w:val="22"/>
                <w:szCs w:val="22"/>
              </w:rPr>
              <w:t>Training  &amp;</w:t>
            </w:r>
            <w:proofErr w:type="gramEnd"/>
            <w:r w:rsidRPr="002A1C15">
              <w:rPr>
                <w:rFonts w:ascii="Calibri" w:hAnsi="Calibri"/>
                <w:b/>
                <w:sz w:val="22"/>
                <w:szCs w:val="22"/>
              </w:rPr>
              <w:t xml:space="preserve"> Qualifications</w:t>
            </w:r>
          </w:p>
        </w:tc>
        <w:tc>
          <w:tcPr>
            <w:tcW w:w="5746" w:type="dxa"/>
            <w:tcBorders>
              <w:top w:val="single" w:sz="4" w:space="0" w:color="auto"/>
              <w:left w:val="single" w:sz="4" w:space="0" w:color="auto"/>
              <w:right w:val="single" w:sz="4" w:space="0" w:color="auto"/>
            </w:tcBorders>
          </w:tcPr>
          <w:p w14:paraId="0AC48EE0" w14:textId="77777777" w:rsidR="001F1E28" w:rsidRDefault="001F1E28" w:rsidP="001F1E28">
            <w:pPr>
              <w:pStyle w:val="BodyTextIndent"/>
              <w:numPr>
                <w:ilvl w:val="0"/>
                <w:numId w:val="4"/>
              </w:numPr>
              <w:rPr>
                <w:rFonts w:ascii="Calibri" w:hAnsi="Calibri"/>
                <w:b w:val="0"/>
                <w:sz w:val="22"/>
                <w:szCs w:val="22"/>
              </w:rPr>
            </w:pPr>
            <w:r w:rsidRPr="001F75CB">
              <w:rPr>
                <w:rFonts w:ascii="Calibri" w:hAnsi="Calibri"/>
                <w:b w:val="0"/>
                <w:sz w:val="22"/>
                <w:szCs w:val="22"/>
              </w:rPr>
              <w:t>GCSE (or equivalen</w:t>
            </w:r>
            <w:r>
              <w:rPr>
                <w:rFonts w:ascii="Calibri" w:hAnsi="Calibri"/>
                <w:b w:val="0"/>
                <w:sz w:val="22"/>
                <w:szCs w:val="22"/>
              </w:rPr>
              <w:t>t) in English and Maths grade C</w:t>
            </w:r>
          </w:p>
          <w:p w14:paraId="31A9E724" w14:textId="77777777" w:rsidR="001F1E28" w:rsidRPr="00BC2ABF" w:rsidRDefault="001F1E28" w:rsidP="001F1E28">
            <w:pPr>
              <w:pStyle w:val="NoSpacing"/>
              <w:rPr>
                <w:rFonts w:cs="Calibri"/>
              </w:rPr>
            </w:pPr>
          </w:p>
          <w:p w14:paraId="5E1519A8" w14:textId="77777777" w:rsidR="001F1E28" w:rsidRPr="00BC2ABF" w:rsidRDefault="001F1E28" w:rsidP="001F1E28">
            <w:pPr>
              <w:pStyle w:val="NoSpacing"/>
              <w:numPr>
                <w:ilvl w:val="0"/>
                <w:numId w:val="4"/>
              </w:numPr>
              <w:rPr>
                <w:rFonts w:cs="Calibri"/>
              </w:rPr>
            </w:pPr>
            <w:r w:rsidRPr="00BC2ABF">
              <w:rPr>
                <w:rFonts w:cs="Calibri"/>
              </w:rPr>
              <w:t>Evidence of continuing professional deve</w:t>
            </w:r>
            <w:r>
              <w:rPr>
                <w:rFonts w:cs="Calibri"/>
              </w:rPr>
              <w:t>lopment and training</w:t>
            </w:r>
            <w:r w:rsidRPr="00BC2ABF">
              <w:rPr>
                <w:rFonts w:cs="Calibri"/>
              </w:rPr>
              <w:t xml:space="preserve"> </w:t>
            </w:r>
          </w:p>
          <w:p w14:paraId="220F7855" w14:textId="77777777" w:rsidR="001F1E28" w:rsidRDefault="001F1E28" w:rsidP="001F1E28">
            <w:pPr>
              <w:rPr>
                <w:rFonts w:ascii="Calibri" w:hAnsi="Calibri"/>
                <w:b/>
                <w:sz w:val="22"/>
                <w:szCs w:val="22"/>
              </w:rPr>
            </w:pPr>
          </w:p>
        </w:tc>
        <w:tc>
          <w:tcPr>
            <w:tcW w:w="1554" w:type="dxa"/>
            <w:shd w:val="clear" w:color="auto" w:fill="auto"/>
          </w:tcPr>
          <w:p w14:paraId="46881A90" w14:textId="731134BD" w:rsidR="001F1E28" w:rsidRPr="00A94157" w:rsidRDefault="00A94157" w:rsidP="00A94157">
            <w:pPr>
              <w:jc w:val="center"/>
              <w:rPr>
                <w:rFonts w:ascii="Calibri" w:hAnsi="Calibri"/>
                <w:bCs/>
                <w:sz w:val="22"/>
                <w:szCs w:val="22"/>
              </w:rPr>
            </w:pPr>
            <w:r w:rsidRPr="00A94157">
              <w:rPr>
                <w:rFonts w:ascii="Calibri" w:hAnsi="Calibri"/>
                <w:bCs/>
                <w:sz w:val="22"/>
                <w:szCs w:val="22"/>
              </w:rPr>
              <w:t>X</w:t>
            </w:r>
          </w:p>
        </w:tc>
        <w:tc>
          <w:tcPr>
            <w:tcW w:w="1413" w:type="dxa"/>
            <w:shd w:val="clear" w:color="auto" w:fill="auto"/>
          </w:tcPr>
          <w:p w14:paraId="73A169B0" w14:textId="77777777" w:rsidR="001F1E28" w:rsidRDefault="001F1E28" w:rsidP="00A94157">
            <w:pPr>
              <w:jc w:val="center"/>
              <w:rPr>
                <w:rFonts w:ascii="Calibri" w:hAnsi="Calibri"/>
                <w:bCs/>
                <w:sz w:val="22"/>
                <w:szCs w:val="22"/>
              </w:rPr>
            </w:pPr>
          </w:p>
          <w:p w14:paraId="18B02C8E" w14:textId="77777777" w:rsidR="00A94157" w:rsidRDefault="00A94157" w:rsidP="00A94157">
            <w:pPr>
              <w:jc w:val="center"/>
              <w:rPr>
                <w:rFonts w:ascii="Calibri" w:hAnsi="Calibri"/>
                <w:bCs/>
                <w:sz w:val="22"/>
                <w:szCs w:val="22"/>
              </w:rPr>
            </w:pPr>
          </w:p>
          <w:p w14:paraId="31F07617" w14:textId="39AA1110" w:rsidR="00A94157" w:rsidRPr="00A94157" w:rsidRDefault="00A94157" w:rsidP="00A94157">
            <w:pPr>
              <w:jc w:val="center"/>
              <w:rPr>
                <w:rFonts w:ascii="Calibri" w:hAnsi="Calibri"/>
                <w:bCs/>
                <w:sz w:val="22"/>
                <w:szCs w:val="22"/>
              </w:rPr>
            </w:pPr>
            <w:r>
              <w:rPr>
                <w:rFonts w:ascii="Calibri" w:hAnsi="Calibri"/>
                <w:bCs/>
                <w:sz w:val="22"/>
                <w:szCs w:val="22"/>
              </w:rPr>
              <w:t>X</w:t>
            </w:r>
          </w:p>
        </w:tc>
      </w:tr>
      <w:tr w:rsidR="00995E3C" w:rsidRPr="00B16A7C" w14:paraId="65382945" w14:textId="77777777" w:rsidTr="003B35D9">
        <w:trPr>
          <w:trHeight w:val="282"/>
        </w:trPr>
        <w:tc>
          <w:tcPr>
            <w:tcW w:w="1693" w:type="dxa"/>
            <w:shd w:val="clear" w:color="auto" w:fill="F4B083"/>
          </w:tcPr>
          <w:p w14:paraId="1CB3E554" w14:textId="20B3AA5C" w:rsidR="00995E3C" w:rsidRPr="002A1C15" w:rsidRDefault="00995E3C" w:rsidP="00995E3C">
            <w:pPr>
              <w:rPr>
                <w:rFonts w:ascii="Calibri" w:hAnsi="Calibri"/>
                <w:b/>
                <w:sz w:val="22"/>
                <w:szCs w:val="22"/>
              </w:rPr>
            </w:pPr>
            <w:r w:rsidRPr="00F92363">
              <w:rPr>
                <w:rFonts w:ascii="Calibri" w:hAnsi="Calibri"/>
                <w:b/>
                <w:sz w:val="22"/>
                <w:szCs w:val="22"/>
              </w:rPr>
              <w:t xml:space="preserve">Interpersonal skills, </w:t>
            </w:r>
            <w:proofErr w:type="gramStart"/>
            <w:r w:rsidRPr="00F92363">
              <w:rPr>
                <w:rFonts w:ascii="Calibri" w:hAnsi="Calibri"/>
                <w:b/>
                <w:sz w:val="22"/>
                <w:szCs w:val="22"/>
              </w:rPr>
              <w:t>motivation</w:t>
            </w:r>
            <w:proofErr w:type="gramEnd"/>
            <w:r w:rsidRPr="00F92363">
              <w:rPr>
                <w:rFonts w:ascii="Calibri" w:hAnsi="Calibri"/>
                <w:b/>
                <w:sz w:val="22"/>
                <w:szCs w:val="22"/>
              </w:rPr>
              <w:t xml:space="preserve"> and commitment</w:t>
            </w:r>
          </w:p>
        </w:tc>
        <w:tc>
          <w:tcPr>
            <w:tcW w:w="5746" w:type="dxa"/>
            <w:tcBorders>
              <w:top w:val="single" w:sz="4" w:space="0" w:color="auto"/>
              <w:left w:val="single" w:sz="4" w:space="0" w:color="auto"/>
              <w:right w:val="single" w:sz="4" w:space="0" w:color="auto"/>
            </w:tcBorders>
          </w:tcPr>
          <w:p w14:paraId="279B5C89" w14:textId="77777777" w:rsidR="00995E3C" w:rsidRPr="00E434D1" w:rsidRDefault="00995E3C" w:rsidP="00995E3C">
            <w:pPr>
              <w:numPr>
                <w:ilvl w:val="0"/>
                <w:numId w:val="1"/>
              </w:numPr>
              <w:rPr>
                <w:rFonts w:ascii="Calibri" w:hAnsi="Calibri"/>
                <w:bCs/>
                <w:sz w:val="22"/>
                <w:szCs w:val="22"/>
                <w:lang w:val="en-US"/>
              </w:rPr>
            </w:pPr>
            <w:r w:rsidRPr="00E434D1">
              <w:rPr>
                <w:rFonts w:ascii="Calibri" w:hAnsi="Calibri"/>
                <w:bCs/>
                <w:sz w:val="22"/>
                <w:szCs w:val="22"/>
                <w:lang w:val="en-US"/>
              </w:rPr>
              <w:t>Excellent listening, written and verbal</w:t>
            </w:r>
            <w:r w:rsidRPr="00E434D1">
              <w:rPr>
                <w:rFonts w:ascii="Calibri" w:hAnsi="Calibri"/>
                <w:b/>
                <w:sz w:val="22"/>
                <w:szCs w:val="22"/>
                <w:lang w:val="en-US"/>
              </w:rPr>
              <w:t xml:space="preserve"> </w:t>
            </w:r>
            <w:r w:rsidRPr="00E434D1">
              <w:rPr>
                <w:rFonts w:ascii="Calibri" w:hAnsi="Calibri"/>
                <w:bCs/>
                <w:sz w:val="22"/>
                <w:szCs w:val="22"/>
                <w:lang w:val="en-US"/>
              </w:rPr>
              <w:t xml:space="preserve">communication skills, with the ability to liaise effectively and positively with a wide range of individuals and </w:t>
            </w:r>
            <w:proofErr w:type="spellStart"/>
            <w:r w:rsidRPr="00E434D1">
              <w:rPr>
                <w:rFonts w:ascii="Calibri" w:hAnsi="Calibri"/>
                <w:bCs/>
                <w:sz w:val="22"/>
                <w:szCs w:val="22"/>
                <w:lang w:val="en-US"/>
              </w:rPr>
              <w:t>organisations</w:t>
            </w:r>
            <w:proofErr w:type="spellEnd"/>
          </w:p>
          <w:p w14:paraId="0E39AC15" w14:textId="77777777" w:rsidR="00995E3C" w:rsidRPr="00E434D1" w:rsidRDefault="00995E3C" w:rsidP="00995E3C">
            <w:pPr>
              <w:rPr>
                <w:rFonts w:ascii="Calibri" w:hAnsi="Calibri"/>
                <w:bCs/>
                <w:sz w:val="22"/>
                <w:szCs w:val="22"/>
                <w:lang w:val="en-US"/>
              </w:rPr>
            </w:pPr>
          </w:p>
          <w:p w14:paraId="558B5537" w14:textId="77777777" w:rsidR="00995E3C" w:rsidRPr="00E434D1" w:rsidRDefault="00995E3C" w:rsidP="00995E3C">
            <w:pPr>
              <w:numPr>
                <w:ilvl w:val="0"/>
                <w:numId w:val="1"/>
              </w:numPr>
              <w:rPr>
                <w:rFonts w:ascii="Calibri" w:hAnsi="Calibri"/>
                <w:bCs/>
                <w:sz w:val="22"/>
                <w:szCs w:val="22"/>
                <w:lang w:val="en-US"/>
              </w:rPr>
            </w:pPr>
            <w:r w:rsidRPr="00E434D1">
              <w:rPr>
                <w:rFonts w:ascii="Calibri" w:hAnsi="Calibri"/>
                <w:bCs/>
                <w:sz w:val="22"/>
                <w:szCs w:val="22"/>
                <w:lang w:val="en-US"/>
              </w:rPr>
              <w:t xml:space="preserve">Able to work on own initiative, </w:t>
            </w:r>
            <w:r w:rsidRPr="00E434D1">
              <w:rPr>
                <w:rFonts w:ascii="Calibri" w:hAnsi="Calibri"/>
                <w:bCs/>
                <w:sz w:val="22"/>
                <w:szCs w:val="22"/>
              </w:rPr>
              <w:t>prioritising</w:t>
            </w:r>
            <w:r w:rsidRPr="00E434D1">
              <w:rPr>
                <w:rFonts w:ascii="Calibri" w:hAnsi="Calibri"/>
                <w:bCs/>
                <w:sz w:val="22"/>
                <w:szCs w:val="22"/>
                <w:lang w:val="en-US"/>
              </w:rPr>
              <w:t xml:space="preserve"> and managing own workload </w:t>
            </w:r>
          </w:p>
          <w:p w14:paraId="5D510E49" w14:textId="77777777" w:rsidR="00995E3C" w:rsidRPr="00E434D1" w:rsidRDefault="00995E3C" w:rsidP="00995E3C">
            <w:pPr>
              <w:rPr>
                <w:rFonts w:ascii="Calibri" w:hAnsi="Calibri"/>
                <w:bCs/>
                <w:sz w:val="22"/>
                <w:szCs w:val="22"/>
                <w:lang w:val="en-US"/>
              </w:rPr>
            </w:pPr>
          </w:p>
          <w:p w14:paraId="099DECE0" w14:textId="77777777" w:rsidR="00995E3C" w:rsidRPr="00E434D1" w:rsidRDefault="00995E3C" w:rsidP="00995E3C">
            <w:pPr>
              <w:numPr>
                <w:ilvl w:val="0"/>
                <w:numId w:val="1"/>
              </w:numPr>
              <w:rPr>
                <w:rFonts w:ascii="Calibri" w:hAnsi="Calibri"/>
                <w:bCs/>
                <w:sz w:val="22"/>
                <w:szCs w:val="22"/>
                <w:lang w:val="en-US"/>
              </w:rPr>
            </w:pPr>
            <w:r w:rsidRPr="00E434D1">
              <w:rPr>
                <w:rFonts w:ascii="Calibri" w:hAnsi="Calibri"/>
                <w:bCs/>
                <w:sz w:val="22"/>
                <w:szCs w:val="22"/>
                <w:lang w:val="en-US"/>
              </w:rPr>
              <w:t xml:space="preserve">Enthusiastic and confident approach </w:t>
            </w:r>
          </w:p>
          <w:p w14:paraId="0A950580" w14:textId="77777777" w:rsidR="00995E3C" w:rsidRPr="00E434D1" w:rsidRDefault="00995E3C" w:rsidP="00995E3C">
            <w:pPr>
              <w:rPr>
                <w:rFonts w:ascii="Calibri" w:hAnsi="Calibri"/>
                <w:bCs/>
                <w:sz w:val="22"/>
                <w:szCs w:val="22"/>
                <w:lang w:val="en-US"/>
              </w:rPr>
            </w:pPr>
          </w:p>
          <w:p w14:paraId="1200B4DA" w14:textId="77777777" w:rsidR="00995E3C" w:rsidRPr="00E434D1" w:rsidRDefault="00995E3C" w:rsidP="00995E3C">
            <w:pPr>
              <w:numPr>
                <w:ilvl w:val="0"/>
                <w:numId w:val="1"/>
              </w:numPr>
              <w:rPr>
                <w:rFonts w:ascii="Calibri" w:hAnsi="Calibri"/>
                <w:bCs/>
                <w:sz w:val="22"/>
                <w:szCs w:val="22"/>
                <w:lang w:val="en-US"/>
              </w:rPr>
            </w:pPr>
            <w:r w:rsidRPr="00E434D1">
              <w:rPr>
                <w:rFonts w:ascii="Calibri" w:hAnsi="Calibri"/>
                <w:bCs/>
                <w:sz w:val="22"/>
                <w:szCs w:val="22"/>
                <w:lang w:val="en-US"/>
              </w:rPr>
              <w:t>Ability to work effectively as part of a team</w:t>
            </w:r>
          </w:p>
          <w:p w14:paraId="4026CF42" w14:textId="77777777" w:rsidR="00995E3C" w:rsidRPr="00E434D1" w:rsidRDefault="00995E3C" w:rsidP="00995E3C">
            <w:pPr>
              <w:rPr>
                <w:rFonts w:ascii="Calibri" w:hAnsi="Calibri"/>
                <w:bCs/>
                <w:sz w:val="22"/>
                <w:szCs w:val="22"/>
                <w:lang w:val="en-US"/>
              </w:rPr>
            </w:pPr>
          </w:p>
          <w:p w14:paraId="2BE9FC6E" w14:textId="77777777" w:rsidR="00995E3C" w:rsidRPr="0004752A" w:rsidRDefault="00995E3C" w:rsidP="00995E3C">
            <w:pPr>
              <w:numPr>
                <w:ilvl w:val="0"/>
                <w:numId w:val="1"/>
              </w:numPr>
              <w:rPr>
                <w:rFonts w:ascii="Calibri" w:hAnsi="Calibri"/>
                <w:bCs/>
                <w:sz w:val="22"/>
                <w:szCs w:val="22"/>
                <w:lang w:val="en-US"/>
              </w:rPr>
            </w:pPr>
            <w:r w:rsidRPr="00E434D1">
              <w:rPr>
                <w:rFonts w:ascii="Calibri" w:hAnsi="Calibri"/>
                <w:bCs/>
                <w:sz w:val="22"/>
                <w:szCs w:val="22"/>
                <w:lang w:val="en-US"/>
              </w:rPr>
              <w:t>A flexible approach to work</w:t>
            </w:r>
          </w:p>
          <w:p w14:paraId="4A85DF8D" w14:textId="77777777" w:rsidR="00995E3C" w:rsidRDefault="00995E3C" w:rsidP="00995E3C">
            <w:pPr>
              <w:pStyle w:val="ListParagraph"/>
              <w:rPr>
                <w:rFonts w:ascii="Calibri" w:hAnsi="Calibri"/>
                <w:b/>
                <w:szCs w:val="22"/>
              </w:rPr>
            </w:pPr>
          </w:p>
          <w:p w14:paraId="0CDE0B07" w14:textId="77777777" w:rsidR="00995E3C" w:rsidRDefault="00995E3C" w:rsidP="00995E3C">
            <w:pPr>
              <w:numPr>
                <w:ilvl w:val="0"/>
                <w:numId w:val="1"/>
              </w:numPr>
              <w:rPr>
                <w:rFonts w:ascii="Calibri" w:hAnsi="Calibri" w:cs="Calibri"/>
                <w:szCs w:val="22"/>
              </w:rPr>
            </w:pPr>
            <w:r w:rsidRPr="00BC2ABF">
              <w:rPr>
                <w:rFonts w:ascii="Calibri" w:hAnsi="Calibri" w:cs="Calibri"/>
                <w:szCs w:val="22"/>
              </w:rPr>
              <w:t xml:space="preserve">A commitment to </w:t>
            </w:r>
            <w:r>
              <w:rPr>
                <w:rFonts w:ascii="Calibri" w:hAnsi="Calibri" w:cs="Calibri"/>
                <w:szCs w:val="22"/>
              </w:rPr>
              <w:t>work within our organization’s equal opportunity policy</w:t>
            </w:r>
          </w:p>
          <w:p w14:paraId="3D59C71D" w14:textId="77777777" w:rsidR="00995E3C" w:rsidRPr="00E434D1" w:rsidRDefault="00995E3C" w:rsidP="00995E3C">
            <w:pPr>
              <w:ind w:left="720"/>
              <w:rPr>
                <w:rFonts w:ascii="Calibri" w:hAnsi="Calibri"/>
                <w:b/>
                <w:sz w:val="22"/>
                <w:szCs w:val="22"/>
                <w:lang w:val="en-US"/>
              </w:rPr>
            </w:pPr>
          </w:p>
          <w:p w14:paraId="3C718362" w14:textId="77777777" w:rsidR="00995E3C" w:rsidRPr="001F75CB" w:rsidRDefault="00995E3C" w:rsidP="00995E3C">
            <w:pPr>
              <w:pStyle w:val="BodyTextIndent"/>
              <w:ind w:left="720" w:firstLine="0"/>
              <w:rPr>
                <w:rFonts w:ascii="Calibri" w:hAnsi="Calibri"/>
                <w:b w:val="0"/>
                <w:sz w:val="22"/>
                <w:szCs w:val="22"/>
              </w:rPr>
            </w:pPr>
          </w:p>
        </w:tc>
        <w:tc>
          <w:tcPr>
            <w:tcW w:w="1554" w:type="dxa"/>
            <w:shd w:val="clear" w:color="auto" w:fill="auto"/>
          </w:tcPr>
          <w:p w14:paraId="38386686" w14:textId="77777777" w:rsidR="00995E3C" w:rsidRDefault="00995E3C" w:rsidP="00995E3C">
            <w:pPr>
              <w:jc w:val="center"/>
              <w:rPr>
                <w:rFonts w:ascii="Calibri" w:hAnsi="Calibri"/>
                <w:bCs/>
                <w:sz w:val="22"/>
                <w:szCs w:val="22"/>
              </w:rPr>
            </w:pPr>
            <w:r>
              <w:rPr>
                <w:rFonts w:ascii="Calibri" w:hAnsi="Calibri"/>
                <w:bCs/>
                <w:sz w:val="22"/>
                <w:szCs w:val="22"/>
              </w:rPr>
              <w:t>X</w:t>
            </w:r>
          </w:p>
          <w:p w14:paraId="66C1E4FD" w14:textId="77777777" w:rsidR="00995E3C" w:rsidRDefault="00995E3C" w:rsidP="00995E3C">
            <w:pPr>
              <w:jc w:val="center"/>
              <w:rPr>
                <w:rFonts w:ascii="Calibri" w:hAnsi="Calibri"/>
                <w:bCs/>
                <w:sz w:val="22"/>
                <w:szCs w:val="22"/>
              </w:rPr>
            </w:pPr>
          </w:p>
          <w:p w14:paraId="377AB499" w14:textId="77777777" w:rsidR="00995E3C" w:rsidRDefault="00995E3C" w:rsidP="00995E3C">
            <w:pPr>
              <w:jc w:val="center"/>
              <w:rPr>
                <w:rFonts w:ascii="Calibri" w:hAnsi="Calibri"/>
                <w:bCs/>
                <w:sz w:val="22"/>
                <w:szCs w:val="22"/>
              </w:rPr>
            </w:pPr>
          </w:p>
          <w:p w14:paraId="796F20A1" w14:textId="77777777" w:rsidR="00995E3C" w:rsidRDefault="00995E3C" w:rsidP="00995E3C">
            <w:pPr>
              <w:jc w:val="center"/>
              <w:rPr>
                <w:rFonts w:ascii="Calibri" w:hAnsi="Calibri"/>
                <w:bCs/>
                <w:sz w:val="22"/>
                <w:szCs w:val="22"/>
              </w:rPr>
            </w:pPr>
          </w:p>
          <w:p w14:paraId="3743B288" w14:textId="77777777" w:rsidR="00995E3C" w:rsidRDefault="00995E3C" w:rsidP="00995E3C">
            <w:pPr>
              <w:jc w:val="center"/>
              <w:rPr>
                <w:rFonts w:ascii="Calibri" w:hAnsi="Calibri"/>
                <w:bCs/>
                <w:sz w:val="22"/>
                <w:szCs w:val="22"/>
              </w:rPr>
            </w:pPr>
          </w:p>
          <w:p w14:paraId="3B24D091" w14:textId="77777777" w:rsidR="00995E3C" w:rsidRDefault="00995E3C" w:rsidP="00995E3C">
            <w:pPr>
              <w:jc w:val="center"/>
              <w:rPr>
                <w:rFonts w:ascii="Calibri" w:hAnsi="Calibri"/>
                <w:bCs/>
                <w:sz w:val="22"/>
                <w:szCs w:val="22"/>
              </w:rPr>
            </w:pPr>
            <w:r>
              <w:rPr>
                <w:rFonts w:ascii="Calibri" w:hAnsi="Calibri"/>
                <w:bCs/>
                <w:sz w:val="22"/>
                <w:szCs w:val="22"/>
              </w:rPr>
              <w:t>X</w:t>
            </w:r>
          </w:p>
          <w:p w14:paraId="0E621741" w14:textId="77777777" w:rsidR="00995E3C" w:rsidRDefault="00995E3C" w:rsidP="00995E3C">
            <w:pPr>
              <w:jc w:val="center"/>
              <w:rPr>
                <w:rFonts w:ascii="Calibri" w:hAnsi="Calibri"/>
                <w:bCs/>
                <w:sz w:val="22"/>
                <w:szCs w:val="22"/>
              </w:rPr>
            </w:pPr>
          </w:p>
          <w:p w14:paraId="6422E484" w14:textId="77777777" w:rsidR="00995E3C" w:rsidRDefault="00995E3C" w:rsidP="00995E3C">
            <w:pPr>
              <w:jc w:val="center"/>
              <w:rPr>
                <w:rFonts w:ascii="Calibri" w:hAnsi="Calibri"/>
                <w:bCs/>
                <w:sz w:val="22"/>
                <w:szCs w:val="22"/>
              </w:rPr>
            </w:pPr>
          </w:p>
          <w:p w14:paraId="29A575DE" w14:textId="77777777" w:rsidR="00995E3C" w:rsidRDefault="00995E3C" w:rsidP="00995E3C">
            <w:pPr>
              <w:jc w:val="center"/>
              <w:rPr>
                <w:rFonts w:ascii="Calibri" w:hAnsi="Calibri"/>
                <w:bCs/>
                <w:sz w:val="22"/>
                <w:szCs w:val="22"/>
              </w:rPr>
            </w:pPr>
            <w:r>
              <w:rPr>
                <w:rFonts w:ascii="Calibri" w:hAnsi="Calibri"/>
                <w:bCs/>
                <w:sz w:val="22"/>
                <w:szCs w:val="22"/>
              </w:rPr>
              <w:t>X</w:t>
            </w:r>
          </w:p>
          <w:p w14:paraId="4BA79E4A" w14:textId="77777777" w:rsidR="00995E3C" w:rsidRDefault="00995E3C" w:rsidP="00995E3C">
            <w:pPr>
              <w:jc w:val="center"/>
              <w:rPr>
                <w:rFonts w:ascii="Calibri" w:hAnsi="Calibri"/>
                <w:bCs/>
                <w:sz w:val="22"/>
                <w:szCs w:val="22"/>
              </w:rPr>
            </w:pPr>
          </w:p>
          <w:p w14:paraId="78705226" w14:textId="77777777" w:rsidR="00995E3C" w:rsidRDefault="00995E3C" w:rsidP="00995E3C">
            <w:pPr>
              <w:jc w:val="center"/>
              <w:rPr>
                <w:rFonts w:ascii="Calibri" w:hAnsi="Calibri"/>
                <w:bCs/>
                <w:sz w:val="22"/>
                <w:szCs w:val="22"/>
              </w:rPr>
            </w:pPr>
            <w:r>
              <w:rPr>
                <w:rFonts w:ascii="Calibri" w:hAnsi="Calibri"/>
                <w:bCs/>
                <w:sz w:val="22"/>
                <w:szCs w:val="22"/>
              </w:rPr>
              <w:t>X</w:t>
            </w:r>
          </w:p>
          <w:p w14:paraId="080C70C6" w14:textId="77777777" w:rsidR="00995E3C" w:rsidRDefault="00995E3C" w:rsidP="00995E3C">
            <w:pPr>
              <w:jc w:val="center"/>
              <w:rPr>
                <w:rFonts w:ascii="Calibri" w:hAnsi="Calibri"/>
                <w:bCs/>
                <w:sz w:val="22"/>
                <w:szCs w:val="22"/>
              </w:rPr>
            </w:pPr>
          </w:p>
          <w:p w14:paraId="604EFDDF" w14:textId="77777777" w:rsidR="00995E3C" w:rsidRDefault="00995E3C" w:rsidP="00995E3C">
            <w:pPr>
              <w:jc w:val="center"/>
              <w:rPr>
                <w:rFonts w:ascii="Calibri" w:hAnsi="Calibri"/>
                <w:bCs/>
                <w:sz w:val="22"/>
                <w:szCs w:val="22"/>
              </w:rPr>
            </w:pPr>
            <w:r>
              <w:rPr>
                <w:rFonts w:ascii="Calibri" w:hAnsi="Calibri"/>
                <w:bCs/>
                <w:sz w:val="22"/>
                <w:szCs w:val="22"/>
              </w:rPr>
              <w:t>X</w:t>
            </w:r>
          </w:p>
          <w:p w14:paraId="516E38B7" w14:textId="77777777" w:rsidR="00995E3C" w:rsidRDefault="00995E3C" w:rsidP="00995E3C">
            <w:pPr>
              <w:jc w:val="center"/>
              <w:rPr>
                <w:rFonts w:ascii="Calibri" w:hAnsi="Calibri"/>
                <w:bCs/>
                <w:sz w:val="22"/>
                <w:szCs w:val="22"/>
              </w:rPr>
            </w:pPr>
          </w:p>
          <w:p w14:paraId="0C82A31E" w14:textId="77777777" w:rsidR="00995E3C" w:rsidRDefault="00995E3C" w:rsidP="00995E3C">
            <w:pPr>
              <w:jc w:val="center"/>
              <w:rPr>
                <w:rFonts w:ascii="Calibri" w:hAnsi="Calibri"/>
                <w:bCs/>
                <w:sz w:val="22"/>
                <w:szCs w:val="22"/>
              </w:rPr>
            </w:pPr>
          </w:p>
          <w:p w14:paraId="69CA2575" w14:textId="0AB87930" w:rsidR="00995E3C" w:rsidRPr="00A94157" w:rsidRDefault="00995E3C" w:rsidP="00995E3C">
            <w:pPr>
              <w:jc w:val="center"/>
              <w:rPr>
                <w:rFonts w:ascii="Calibri" w:hAnsi="Calibri"/>
                <w:bCs/>
                <w:sz w:val="22"/>
                <w:szCs w:val="22"/>
              </w:rPr>
            </w:pPr>
            <w:r>
              <w:rPr>
                <w:rFonts w:ascii="Calibri" w:hAnsi="Calibri"/>
                <w:bCs/>
                <w:sz w:val="22"/>
                <w:szCs w:val="22"/>
              </w:rPr>
              <w:t>X</w:t>
            </w:r>
          </w:p>
        </w:tc>
        <w:tc>
          <w:tcPr>
            <w:tcW w:w="1413" w:type="dxa"/>
            <w:shd w:val="clear" w:color="auto" w:fill="auto"/>
          </w:tcPr>
          <w:p w14:paraId="0B0BF810" w14:textId="77777777" w:rsidR="00995E3C" w:rsidRDefault="00995E3C" w:rsidP="00995E3C">
            <w:pPr>
              <w:jc w:val="center"/>
              <w:rPr>
                <w:rFonts w:ascii="Calibri" w:hAnsi="Calibri"/>
                <w:bCs/>
                <w:sz w:val="22"/>
                <w:szCs w:val="22"/>
              </w:rPr>
            </w:pPr>
          </w:p>
        </w:tc>
      </w:tr>
      <w:tr w:rsidR="00995E3C" w:rsidRPr="00B16A7C" w14:paraId="3D6099A2" w14:textId="77777777" w:rsidTr="003B35D9">
        <w:trPr>
          <w:trHeight w:val="276"/>
        </w:trPr>
        <w:tc>
          <w:tcPr>
            <w:tcW w:w="1693" w:type="dxa"/>
            <w:shd w:val="clear" w:color="auto" w:fill="F4B083"/>
          </w:tcPr>
          <w:p w14:paraId="2066CAC1" w14:textId="77C65EBF" w:rsidR="00995E3C" w:rsidRDefault="00995E3C" w:rsidP="00995E3C">
            <w:pPr>
              <w:rPr>
                <w:rFonts w:ascii="Calibri" w:hAnsi="Calibri"/>
                <w:b/>
                <w:sz w:val="22"/>
                <w:szCs w:val="22"/>
              </w:rPr>
            </w:pPr>
            <w:r w:rsidRPr="000F0A43">
              <w:rPr>
                <w:rFonts w:ascii="Calibri" w:hAnsi="Calibri"/>
                <w:b/>
                <w:sz w:val="22"/>
                <w:szCs w:val="22"/>
              </w:rPr>
              <w:t>Experience</w:t>
            </w:r>
          </w:p>
        </w:tc>
        <w:tc>
          <w:tcPr>
            <w:tcW w:w="5746" w:type="dxa"/>
            <w:tcBorders>
              <w:top w:val="single" w:sz="4" w:space="0" w:color="auto"/>
              <w:left w:val="single" w:sz="4" w:space="0" w:color="auto"/>
              <w:bottom w:val="single" w:sz="4" w:space="0" w:color="auto"/>
              <w:right w:val="single" w:sz="4" w:space="0" w:color="auto"/>
            </w:tcBorders>
          </w:tcPr>
          <w:p w14:paraId="6A862A1B" w14:textId="77777777" w:rsidR="00995E3C" w:rsidRDefault="00995E3C" w:rsidP="00995E3C">
            <w:pPr>
              <w:numPr>
                <w:ilvl w:val="0"/>
                <w:numId w:val="6"/>
              </w:numPr>
              <w:rPr>
                <w:rFonts w:ascii="Calibri" w:hAnsi="Calibri" w:cs="Calibri"/>
                <w:szCs w:val="22"/>
              </w:rPr>
            </w:pPr>
            <w:r>
              <w:rPr>
                <w:rFonts w:ascii="Calibri" w:hAnsi="Calibri" w:cs="Calibri"/>
                <w:szCs w:val="22"/>
              </w:rPr>
              <w:t>Recent e</w:t>
            </w:r>
            <w:r w:rsidRPr="009C5749">
              <w:rPr>
                <w:rFonts w:ascii="Calibri" w:hAnsi="Calibri" w:cs="Calibri"/>
                <w:szCs w:val="22"/>
              </w:rPr>
              <w:t>xperience of providing</w:t>
            </w:r>
            <w:r>
              <w:rPr>
                <w:rFonts w:ascii="Calibri" w:hAnsi="Calibri" w:cs="Calibri"/>
                <w:szCs w:val="22"/>
              </w:rPr>
              <w:t xml:space="preserve"> generalist benefits advice and support </w:t>
            </w:r>
          </w:p>
          <w:p w14:paraId="380A331D" w14:textId="77777777" w:rsidR="00995E3C" w:rsidRDefault="00995E3C" w:rsidP="00995E3C">
            <w:pPr>
              <w:ind w:left="720"/>
              <w:rPr>
                <w:rFonts w:ascii="Calibri" w:hAnsi="Calibri" w:cs="Calibri"/>
                <w:szCs w:val="22"/>
              </w:rPr>
            </w:pPr>
          </w:p>
          <w:p w14:paraId="7A57A930" w14:textId="48636240" w:rsidR="00995E3C" w:rsidRPr="0004752A" w:rsidRDefault="00995E3C" w:rsidP="00995E3C">
            <w:pPr>
              <w:pStyle w:val="NoSpacing"/>
              <w:numPr>
                <w:ilvl w:val="0"/>
                <w:numId w:val="5"/>
              </w:numPr>
              <w:rPr>
                <w:rFonts w:cs="Calibri"/>
              </w:rPr>
            </w:pPr>
            <w:r w:rsidRPr="00CE2B70">
              <w:rPr>
                <w:rFonts w:cs="Calibri"/>
              </w:rPr>
              <w:t xml:space="preserve">Recent experience of </w:t>
            </w:r>
            <w:r>
              <w:t>providing support around money matters.</w:t>
            </w:r>
          </w:p>
          <w:p w14:paraId="27BCFECD" w14:textId="77777777" w:rsidR="00995E3C" w:rsidRPr="0004752A" w:rsidRDefault="00995E3C" w:rsidP="00995E3C">
            <w:pPr>
              <w:pStyle w:val="NoSpacing"/>
              <w:ind w:left="720"/>
              <w:rPr>
                <w:rFonts w:cs="Calibri"/>
              </w:rPr>
            </w:pPr>
          </w:p>
          <w:p w14:paraId="6E68F7D2" w14:textId="77777777" w:rsidR="00995E3C" w:rsidRDefault="00995E3C" w:rsidP="00995E3C">
            <w:pPr>
              <w:pStyle w:val="NoSpacing"/>
              <w:numPr>
                <w:ilvl w:val="0"/>
                <w:numId w:val="5"/>
              </w:numPr>
              <w:rPr>
                <w:rFonts w:cs="Calibri"/>
              </w:rPr>
            </w:pPr>
            <w:r w:rsidRPr="0004752A">
              <w:rPr>
                <w:rFonts w:cs="Calibri"/>
              </w:rPr>
              <w:t>Experience of using electronic case management systems</w:t>
            </w:r>
          </w:p>
          <w:p w14:paraId="227D2149" w14:textId="1504A635" w:rsidR="00995E3C" w:rsidRPr="0004752A" w:rsidRDefault="00995E3C" w:rsidP="00995E3C">
            <w:pPr>
              <w:pStyle w:val="NoSpacing"/>
              <w:rPr>
                <w:rFonts w:cs="Calibri"/>
              </w:rPr>
            </w:pPr>
          </w:p>
        </w:tc>
        <w:tc>
          <w:tcPr>
            <w:tcW w:w="1554" w:type="dxa"/>
            <w:shd w:val="clear" w:color="auto" w:fill="auto"/>
          </w:tcPr>
          <w:p w14:paraId="3572B8D3" w14:textId="77777777" w:rsidR="00995E3C" w:rsidRPr="00A94157" w:rsidRDefault="00995E3C" w:rsidP="00995E3C">
            <w:pPr>
              <w:jc w:val="center"/>
              <w:rPr>
                <w:rFonts w:ascii="Calibri" w:hAnsi="Calibri"/>
                <w:bCs/>
                <w:sz w:val="22"/>
                <w:szCs w:val="22"/>
              </w:rPr>
            </w:pPr>
          </w:p>
        </w:tc>
        <w:tc>
          <w:tcPr>
            <w:tcW w:w="1413" w:type="dxa"/>
            <w:shd w:val="clear" w:color="auto" w:fill="auto"/>
          </w:tcPr>
          <w:p w14:paraId="1A244546" w14:textId="77777777" w:rsidR="00995E3C" w:rsidRDefault="00995E3C" w:rsidP="00995E3C">
            <w:pPr>
              <w:jc w:val="center"/>
              <w:rPr>
                <w:rFonts w:ascii="Calibri" w:hAnsi="Calibri"/>
                <w:bCs/>
                <w:sz w:val="22"/>
                <w:szCs w:val="22"/>
              </w:rPr>
            </w:pPr>
            <w:r>
              <w:rPr>
                <w:rFonts w:ascii="Calibri" w:hAnsi="Calibri"/>
                <w:bCs/>
                <w:sz w:val="22"/>
                <w:szCs w:val="22"/>
              </w:rPr>
              <w:t>X</w:t>
            </w:r>
          </w:p>
          <w:p w14:paraId="30A21F5A" w14:textId="77777777" w:rsidR="00995E3C" w:rsidRDefault="00995E3C" w:rsidP="00995E3C">
            <w:pPr>
              <w:jc w:val="center"/>
              <w:rPr>
                <w:rFonts w:ascii="Calibri" w:hAnsi="Calibri"/>
                <w:bCs/>
                <w:sz w:val="22"/>
                <w:szCs w:val="22"/>
              </w:rPr>
            </w:pPr>
          </w:p>
          <w:p w14:paraId="5E61A5E8" w14:textId="77777777" w:rsidR="00995E3C" w:rsidRDefault="00995E3C" w:rsidP="00995E3C">
            <w:pPr>
              <w:jc w:val="center"/>
              <w:rPr>
                <w:rFonts w:ascii="Calibri" w:hAnsi="Calibri"/>
                <w:bCs/>
                <w:sz w:val="22"/>
                <w:szCs w:val="22"/>
              </w:rPr>
            </w:pPr>
          </w:p>
          <w:p w14:paraId="3DC42A3E" w14:textId="77777777" w:rsidR="00995E3C" w:rsidRDefault="00995E3C" w:rsidP="00995E3C">
            <w:pPr>
              <w:jc w:val="center"/>
              <w:rPr>
                <w:rFonts w:ascii="Calibri" w:hAnsi="Calibri"/>
                <w:bCs/>
                <w:sz w:val="22"/>
                <w:szCs w:val="22"/>
              </w:rPr>
            </w:pPr>
            <w:r>
              <w:rPr>
                <w:rFonts w:ascii="Calibri" w:hAnsi="Calibri"/>
                <w:bCs/>
                <w:sz w:val="22"/>
                <w:szCs w:val="22"/>
              </w:rPr>
              <w:t>X</w:t>
            </w:r>
          </w:p>
          <w:p w14:paraId="61F5416E" w14:textId="77777777" w:rsidR="00995E3C" w:rsidRDefault="00995E3C" w:rsidP="00995E3C">
            <w:pPr>
              <w:jc w:val="center"/>
              <w:rPr>
                <w:rFonts w:ascii="Calibri" w:hAnsi="Calibri"/>
                <w:bCs/>
                <w:sz w:val="22"/>
                <w:szCs w:val="22"/>
              </w:rPr>
            </w:pPr>
          </w:p>
          <w:p w14:paraId="4E48573B" w14:textId="77777777" w:rsidR="00995E3C" w:rsidRDefault="00995E3C" w:rsidP="00995E3C">
            <w:pPr>
              <w:jc w:val="center"/>
              <w:rPr>
                <w:rFonts w:ascii="Calibri" w:hAnsi="Calibri"/>
                <w:bCs/>
                <w:sz w:val="22"/>
                <w:szCs w:val="22"/>
              </w:rPr>
            </w:pPr>
          </w:p>
          <w:p w14:paraId="2D9161C5" w14:textId="48475B55" w:rsidR="00995E3C" w:rsidRPr="00A94157" w:rsidRDefault="00995E3C" w:rsidP="00995E3C">
            <w:pPr>
              <w:jc w:val="center"/>
              <w:rPr>
                <w:rFonts w:ascii="Calibri" w:hAnsi="Calibri"/>
                <w:bCs/>
                <w:sz w:val="22"/>
                <w:szCs w:val="22"/>
              </w:rPr>
            </w:pPr>
            <w:r>
              <w:rPr>
                <w:rFonts w:ascii="Calibri" w:hAnsi="Calibri"/>
                <w:bCs/>
                <w:sz w:val="22"/>
                <w:szCs w:val="22"/>
              </w:rPr>
              <w:t>X</w:t>
            </w:r>
          </w:p>
        </w:tc>
      </w:tr>
      <w:tr w:rsidR="00995E3C" w:rsidRPr="00B16A7C" w14:paraId="2392D494" w14:textId="77777777" w:rsidTr="003B35D9">
        <w:trPr>
          <w:trHeight w:val="276"/>
        </w:trPr>
        <w:tc>
          <w:tcPr>
            <w:tcW w:w="1693" w:type="dxa"/>
            <w:shd w:val="clear" w:color="auto" w:fill="F4B083"/>
          </w:tcPr>
          <w:p w14:paraId="70AEF3F8" w14:textId="77777777" w:rsidR="00995E3C" w:rsidRPr="00F05B44" w:rsidRDefault="00995E3C" w:rsidP="00995E3C">
            <w:pPr>
              <w:ind w:right="-18"/>
              <w:rPr>
                <w:rFonts w:ascii="Calibri" w:hAnsi="Calibri" w:cs="Calibri"/>
                <w:b/>
                <w:szCs w:val="22"/>
              </w:rPr>
            </w:pPr>
            <w:r w:rsidRPr="00F05B44">
              <w:rPr>
                <w:rFonts w:ascii="Calibri" w:hAnsi="Calibri" w:cs="Calibri"/>
                <w:b/>
                <w:szCs w:val="22"/>
              </w:rPr>
              <w:lastRenderedPageBreak/>
              <w:t>Knowledge &amp;</w:t>
            </w:r>
          </w:p>
          <w:p w14:paraId="6FF6B5E4" w14:textId="02D256DA" w:rsidR="00995E3C" w:rsidRDefault="00995E3C" w:rsidP="00995E3C">
            <w:pPr>
              <w:rPr>
                <w:rFonts w:ascii="Calibri" w:hAnsi="Calibri"/>
                <w:b/>
                <w:sz w:val="22"/>
                <w:szCs w:val="22"/>
              </w:rPr>
            </w:pPr>
            <w:r w:rsidRPr="00F05B44">
              <w:rPr>
                <w:rFonts w:ascii="Calibri" w:hAnsi="Calibri" w:cs="Calibri"/>
                <w:b/>
                <w:szCs w:val="22"/>
              </w:rPr>
              <w:t>Understanding</w:t>
            </w:r>
          </w:p>
        </w:tc>
        <w:tc>
          <w:tcPr>
            <w:tcW w:w="5746" w:type="dxa"/>
            <w:tcBorders>
              <w:top w:val="single" w:sz="4" w:space="0" w:color="auto"/>
              <w:left w:val="single" w:sz="4" w:space="0" w:color="auto"/>
              <w:bottom w:val="single" w:sz="4" w:space="0" w:color="auto"/>
              <w:right w:val="single" w:sz="4" w:space="0" w:color="auto"/>
            </w:tcBorders>
          </w:tcPr>
          <w:p w14:paraId="4478EE6B" w14:textId="77777777" w:rsidR="00995E3C" w:rsidRPr="00A94157" w:rsidRDefault="00995E3C" w:rsidP="00995E3C">
            <w:pPr>
              <w:numPr>
                <w:ilvl w:val="0"/>
                <w:numId w:val="7"/>
              </w:numPr>
              <w:rPr>
                <w:rFonts w:ascii="Calibri" w:hAnsi="Calibri" w:cs="Calibri"/>
                <w:sz w:val="22"/>
                <w:szCs w:val="20"/>
              </w:rPr>
            </w:pPr>
            <w:r w:rsidRPr="00A94157">
              <w:rPr>
                <w:rFonts w:ascii="Calibri" w:hAnsi="Calibri" w:cs="Calibri"/>
                <w:sz w:val="22"/>
                <w:szCs w:val="22"/>
              </w:rPr>
              <w:t>Up to date knowledge of the main welfare benefits and welfare reform changes</w:t>
            </w:r>
          </w:p>
          <w:p w14:paraId="6E5F6226" w14:textId="77777777" w:rsidR="00995E3C" w:rsidRPr="00B158B4" w:rsidRDefault="00995E3C" w:rsidP="00995E3C">
            <w:pPr>
              <w:ind w:left="720"/>
              <w:rPr>
                <w:rFonts w:ascii="Calibri" w:hAnsi="Calibri" w:cs="Calibri"/>
                <w:szCs w:val="22"/>
              </w:rPr>
            </w:pPr>
          </w:p>
          <w:p w14:paraId="5C453F7E" w14:textId="77777777" w:rsidR="00995E3C" w:rsidRDefault="00995E3C" w:rsidP="00995E3C">
            <w:pPr>
              <w:pStyle w:val="NoSpacing"/>
              <w:numPr>
                <w:ilvl w:val="0"/>
                <w:numId w:val="7"/>
              </w:numPr>
            </w:pPr>
            <w:r>
              <w:t>Knowledge and understanding of debt and financial capability advice</w:t>
            </w:r>
          </w:p>
          <w:p w14:paraId="67A1AFFE" w14:textId="77777777" w:rsidR="00995E3C" w:rsidRDefault="00995E3C" w:rsidP="00995E3C">
            <w:pPr>
              <w:ind w:left="720"/>
              <w:rPr>
                <w:rFonts w:ascii="Calibri" w:hAnsi="Calibri" w:cs="Calibri"/>
                <w:szCs w:val="22"/>
              </w:rPr>
            </w:pPr>
          </w:p>
          <w:p w14:paraId="40E9A0B4" w14:textId="77777777" w:rsidR="00995E3C" w:rsidRPr="00A94157" w:rsidRDefault="00995E3C" w:rsidP="00995E3C">
            <w:pPr>
              <w:numPr>
                <w:ilvl w:val="0"/>
                <w:numId w:val="7"/>
              </w:numPr>
              <w:rPr>
                <w:rFonts w:ascii="Calibri" w:hAnsi="Calibri" w:cs="Calibri"/>
                <w:sz w:val="22"/>
                <w:szCs w:val="20"/>
              </w:rPr>
            </w:pPr>
            <w:r w:rsidRPr="00A94157">
              <w:rPr>
                <w:rFonts w:ascii="Calibri" w:hAnsi="Calibri" w:cs="Calibri"/>
                <w:sz w:val="22"/>
                <w:szCs w:val="20"/>
              </w:rPr>
              <w:t xml:space="preserve">Understanding of the voluntary sector </w:t>
            </w:r>
          </w:p>
          <w:p w14:paraId="5DC6F5C7" w14:textId="77777777" w:rsidR="00995E3C" w:rsidRPr="00A94157" w:rsidRDefault="00995E3C" w:rsidP="00995E3C">
            <w:pPr>
              <w:rPr>
                <w:rFonts w:ascii="Calibri" w:hAnsi="Calibri" w:cs="Calibri"/>
                <w:sz w:val="22"/>
                <w:szCs w:val="20"/>
              </w:rPr>
            </w:pPr>
          </w:p>
          <w:p w14:paraId="34CFABB6" w14:textId="77777777" w:rsidR="00995E3C" w:rsidRPr="00A94157" w:rsidRDefault="00995E3C" w:rsidP="00995E3C">
            <w:pPr>
              <w:numPr>
                <w:ilvl w:val="0"/>
                <w:numId w:val="7"/>
              </w:numPr>
              <w:rPr>
                <w:rFonts w:ascii="Calibri" w:hAnsi="Calibri" w:cs="Calibri"/>
                <w:sz w:val="22"/>
                <w:szCs w:val="20"/>
              </w:rPr>
            </w:pPr>
            <w:r w:rsidRPr="00A94157">
              <w:rPr>
                <w:rFonts w:ascii="Calibri" w:hAnsi="Calibri" w:cs="Calibri"/>
                <w:sz w:val="22"/>
                <w:szCs w:val="20"/>
              </w:rPr>
              <w:t>Understanding of the advice environment</w:t>
            </w:r>
          </w:p>
          <w:p w14:paraId="1DFB257C" w14:textId="77777777" w:rsidR="00995E3C" w:rsidRPr="00A94157" w:rsidRDefault="00995E3C" w:rsidP="00995E3C">
            <w:pPr>
              <w:ind w:left="720"/>
              <w:rPr>
                <w:rFonts w:ascii="Calibri" w:hAnsi="Calibri" w:cs="Calibri"/>
                <w:sz w:val="22"/>
                <w:szCs w:val="20"/>
              </w:rPr>
            </w:pPr>
          </w:p>
          <w:p w14:paraId="46D9BAA5" w14:textId="77777777" w:rsidR="00995E3C" w:rsidRPr="00A94157" w:rsidRDefault="00995E3C" w:rsidP="00995E3C">
            <w:pPr>
              <w:numPr>
                <w:ilvl w:val="0"/>
                <w:numId w:val="7"/>
              </w:numPr>
              <w:rPr>
                <w:rFonts w:ascii="Calibri" w:hAnsi="Calibri" w:cs="Calibri"/>
                <w:sz w:val="22"/>
                <w:szCs w:val="20"/>
              </w:rPr>
            </w:pPr>
            <w:r w:rsidRPr="00A94157">
              <w:rPr>
                <w:rFonts w:ascii="Calibri" w:hAnsi="Calibri" w:cs="Calibri"/>
                <w:sz w:val="22"/>
                <w:szCs w:val="20"/>
              </w:rPr>
              <w:t>Understanding of the needs of service users in a disadvantaged area</w:t>
            </w:r>
          </w:p>
          <w:p w14:paraId="29DA396A" w14:textId="77777777" w:rsidR="00995E3C" w:rsidRPr="00A94157" w:rsidRDefault="00995E3C" w:rsidP="00995E3C">
            <w:pPr>
              <w:pStyle w:val="ListParagraph"/>
              <w:rPr>
                <w:rFonts w:ascii="Calibri" w:hAnsi="Calibri" w:cs="Calibri"/>
                <w:sz w:val="20"/>
              </w:rPr>
            </w:pPr>
          </w:p>
          <w:p w14:paraId="33D95972" w14:textId="14A241DC" w:rsidR="00995E3C" w:rsidRDefault="00995E3C" w:rsidP="00995E3C">
            <w:pPr>
              <w:numPr>
                <w:ilvl w:val="0"/>
                <w:numId w:val="7"/>
              </w:numPr>
              <w:rPr>
                <w:rFonts w:ascii="Calibri" w:hAnsi="Calibri" w:cs="Calibri"/>
                <w:sz w:val="22"/>
                <w:szCs w:val="20"/>
              </w:rPr>
            </w:pPr>
            <w:r w:rsidRPr="00A94157">
              <w:rPr>
                <w:rFonts w:ascii="Calibri" w:hAnsi="Calibri" w:cs="Calibri"/>
                <w:sz w:val="22"/>
                <w:szCs w:val="20"/>
              </w:rPr>
              <w:t>Local and national knowledge of grants and funds available / relevant to clients in debt</w:t>
            </w:r>
          </w:p>
          <w:p w14:paraId="424896C2" w14:textId="77777777" w:rsidR="00995E3C" w:rsidRDefault="00995E3C" w:rsidP="00995E3C">
            <w:pPr>
              <w:pStyle w:val="ListParagraph"/>
              <w:rPr>
                <w:rFonts w:ascii="Calibri" w:hAnsi="Calibri" w:cs="Calibri"/>
              </w:rPr>
            </w:pPr>
          </w:p>
          <w:p w14:paraId="66ACD2ED" w14:textId="77777777" w:rsidR="00995E3C" w:rsidRDefault="00995E3C" w:rsidP="00995E3C">
            <w:pPr>
              <w:rPr>
                <w:rFonts w:ascii="Calibri" w:hAnsi="Calibri"/>
                <w:b/>
                <w:sz w:val="22"/>
                <w:szCs w:val="22"/>
              </w:rPr>
            </w:pPr>
          </w:p>
        </w:tc>
        <w:tc>
          <w:tcPr>
            <w:tcW w:w="1554" w:type="dxa"/>
            <w:shd w:val="clear" w:color="auto" w:fill="auto"/>
          </w:tcPr>
          <w:p w14:paraId="7B231FF2" w14:textId="77777777" w:rsidR="00995E3C" w:rsidRDefault="00995E3C" w:rsidP="00995E3C">
            <w:pPr>
              <w:jc w:val="center"/>
              <w:rPr>
                <w:rFonts w:ascii="Calibri" w:hAnsi="Calibri"/>
                <w:bCs/>
                <w:sz w:val="22"/>
                <w:szCs w:val="22"/>
              </w:rPr>
            </w:pPr>
          </w:p>
          <w:p w14:paraId="063281EE" w14:textId="77777777" w:rsidR="00995E3C" w:rsidRDefault="00995E3C" w:rsidP="00995E3C">
            <w:pPr>
              <w:jc w:val="center"/>
              <w:rPr>
                <w:rFonts w:ascii="Calibri" w:hAnsi="Calibri"/>
                <w:bCs/>
                <w:sz w:val="22"/>
                <w:szCs w:val="22"/>
              </w:rPr>
            </w:pPr>
          </w:p>
          <w:p w14:paraId="0F43FD10" w14:textId="77777777" w:rsidR="00995E3C" w:rsidRDefault="00995E3C" w:rsidP="00995E3C">
            <w:pPr>
              <w:jc w:val="center"/>
              <w:rPr>
                <w:rFonts w:ascii="Calibri" w:hAnsi="Calibri"/>
                <w:bCs/>
                <w:sz w:val="22"/>
                <w:szCs w:val="22"/>
              </w:rPr>
            </w:pPr>
          </w:p>
          <w:p w14:paraId="1D638ED8" w14:textId="77777777" w:rsidR="00995E3C" w:rsidRDefault="00995E3C" w:rsidP="00995E3C">
            <w:pPr>
              <w:jc w:val="center"/>
              <w:rPr>
                <w:rFonts w:ascii="Calibri" w:hAnsi="Calibri"/>
                <w:bCs/>
                <w:sz w:val="22"/>
                <w:szCs w:val="22"/>
              </w:rPr>
            </w:pPr>
          </w:p>
          <w:p w14:paraId="313353C9" w14:textId="77777777" w:rsidR="00995E3C" w:rsidRDefault="00995E3C" w:rsidP="00995E3C">
            <w:pPr>
              <w:jc w:val="center"/>
              <w:rPr>
                <w:rFonts w:ascii="Calibri" w:hAnsi="Calibri"/>
                <w:bCs/>
                <w:sz w:val="22"/>
                <w:szCs w:val="22"/>
              </w:rPr>
            </w:pPr>
          </w:p>
          <w:p w14:paraId="49759766" w14:textId="77777777" w:rsidR="00995E3C" w:rsidRDefault="00995E3C" w:rsidP="00995E3C">
            <w:pPr>
              <w:jc w:val="center"/>
              <w:rPr>
                <w:rFonts w:ascii="Calibri" w:hAnsi="Calibri"/>
                <w:bCs/>
                <w:sz w:val="22"/>
                <w:szCs w:val="22"/>
              </w:rPr>
            </w:pPr>
          </w:p>
          <w:p w14:paraId="4B6407C8" w14:textId="77777777" w:rsidR="00995E3C" w:rsidRDefault="00995E3C" w:rsidP="00995E3C">
            <w:pPr>
              <w:jc w:val="center"/>
              <w:rPr>
                <w:rFonts w:ascii="Calibri" w:hAnsi="Calibri"/>
                <w:bCs/>
                <w:sz w:val="22"/>
                <w:szCs w:val="22"/>
              </w:rPr>
            </w:pPr>
          </w:p>
          <w:p w14:paraId="18A881A6" w14:textId="77777777" w:rsidR="00995E3C" w:rsidRDefault="00995E3C" w:rsidP="00995E3C">
            <w:pPr>
              <w:jc w:val="center"/>
              <w:rPr>
                <w:rFonts w:ascii="Calibri" w:hAnsi="Calibri"/>
                <w:bCs/>
                <w:sz w:val="22"/>
                <w:szCs w:val="22"/>
              </w:rPr>
            </w:pPr>
          </w:p>
          <w:p w14:paraId="0E4D18E9" w14:textId="77777777" w:rsidR="00995E3C" w:rsidRDefault="00995E3C" w:rsidP="00995E3C">
            <w:pPr>
              <w:jc w:val="center"/>
              <w:rPr>
                <w:rFonts w:ascii="Calibri" w:hAnsi="Calibri"/>
                <w:bCs/>
                <w:sz w:val="22"/>
                <w:szCs w:val="22"/>
              </w:rPr>
            </w:pPr>
          </w:p>
          <w:p w14:paraId="18F521BD" w14:textId="77777777" w:rsidR="00995E3C" w:rsidRDefault="00995E3C" w:rsidP="00995E3C">
            <w:pPr>
              <w:jc w:val="center"/>
              <w:rPr>
                <w:rFonts w:ascii="Calibri" w:hAnsi="Calibri"/>
                <w:bCs/>
                <w:sz w:val="22"/>
                <w:szCs w:val="22"/>
              </w:rPr>
            </w:pPr>
          </w:p>
          <w:p w14:paraId="4C2637EF" w14:textId="77777777" w:rsidR="00995E3C" w:rsidRDefault="00995E3C" w:rsidP="00995E3C">
            <w:pPr>
              <w:jc w:val="center"/>
              <w:rPr>
                <w:rFonts w:ascii="Calibri" w:hAnsi="Calibri"/>
                <w:bCs/>
                <w:sz w:val="22"/>
                <w:szCs w:val="22"/>
              </w:rPr>
            </w:pPr>
          </w:p>
          <w:p w14:paraId="0F24CBE8" w14:textId="28CFEF90" w:rsidR="00995E3C" w:rsidRPr="00A94157" w:rsidRDefault="00995E3C" w:rsidP="00995E3C">
            <w:pPr>
              <w:jc w:val="center"/>
              <w:rPr>
                <w:rFonts w:ascii="Calibri" w:hAnsi="Calibri"/>
                <w:bCs/>
                <w:sz w:val="22"/>
                <w:szCs w:val="22"/>
              </w:rPr>
            </w:pPr>
            <w:r>
              <w:rPr>
                <w:rFonts w:ascii="Calibri" w:hAnsi="Calibri"/>
                <w:bCs/>
                <w:sz w:val="22"/>
                <w:szCs w:val="22"/>
              </w:rPr>
              <w:t>X</w:t>
            </w:r>
          </w:p>
        </w:tc>
        <w:tc>
          <w:tcPr>
            <w:tcW w:w="1413" w:type="dxa"/>
            <w:shd w:val="clear" w:color="auto" w:fill="auto"/>
          </w:tcPr>
          <w:p w14:paraId="3B03DA89" w14:textId="77777777" w:rsidR="00995E3C" w:rsidRDefault="00995E3C" w:rsidP="00995E3C">
            <w:pPr>
              <w:jc w:val="center"/>
              <w:rPr>
                <w:rFonts w:ascii="Calibri" w:hAnsi="Calibri"/>
                <w:bCs/>
                <w:sz w:val="22"/>
                <w:szCs w:val="22"/>
              </w:rPr>
            </w:pPr>
            <w:r>
              <w:rPr>
                <w:rFonts w:ascii="Calibri" w:hAnsi="Calibri"/>
                <w:bCs/>
                <w:sz w:val="22"/>
                <w:szCs w:val="22"/>
              </w:rPr>
              <w:t>X</w:t>
            </w:r>
          </w:p>
          <w:p w14:paraId="3B4FBFA0" w14:textId="77777777" w:rsidR="00995E3C" w:rsidRDefault="00995E3C" w:rsidP="00995E3C">
            <w:pPr>
              <w:jc w:val="center"/>
              <w:rPr>
                <w:rFonts w:ascii="Calibri" w:hAnsi="Calibri"/>
                <w:bCs/>
                <w:sz w:val="22"/>
                <w:szCs w:val="22"/>
              </w:rPr>
            </w:pPr>
          </w:p>
          <w:p w14:paraId="604841A0" w14:textId="77777777" w:rsidR="00995E3C" w:rsidRDefault="00995E3C" w:rsidP="00995E3C">
            <w:pPr>
              <w:jc w:val="center"/>
              <w:rPr>
                <w:rFonts w:ascii="Calibri" w:hAnsi="Calibri"/>
                <w:bCs/>
                <w:sz w:val="22"/>
                <w:szCs w:val="22"/>
              </w:rPr>
            </w:pPr>
          </w:p>
          <w:p w14:paraId="2F0904C3" w14:textId="77777777" w:rsidR="00995E3C" w:rsidRDefault="00995E3C" w:rsidP="00995E3C">
            <w:pPr>
              <w:jc w:val="center"/>
              <w:rPr>
                <w:rFonts w:ascii="Calibri" w:hAnsi="Calibri"/>
                <w:bCs/>
                <w:sz w:val="22"/>
                <w:szCs w:val="22"/>
              </w:rPr>
            </w:pPr>
            <w:r>
              <w:rPr>
                <w:rFonts w:ascii="Calibri" w:hAnsi="Calibri"/>
                <w:bCs/>
                <w:sz w:val="22"/>
                <w:szCs w:val="22"/>
              </w:rPr>
              <w:t>X</w:t>
            </w:r>
          </w:p>
          <w:p w14:paraId="48888560" w14:textId="77777777" w:rsidR="00995E3C" w:rsidRDefault="00995E3C" w:rsidP="00995E3C">
            <w:pPr>
              <w:jc w:val="center"/>
              <w:rPr>
                <w:rFonts w:ascii="Calibri" w:hAnsi="Calibri"/>
                <w:bCs/>
                <w:sz w:val="22"/>
                <w:szCs w:val="22"/>
              </w:rPr>
            </w:pPr>
          </w:p>
          <w:p w14:paraId="79590000" w14:textId="77777777" w:rsidR="00995E3C" w:rsidRDefault="00995E3C" w:rsidP="00995E3C">
            <w:pPr>
              <w:jc w:val="center"/>
              <w:rPr>
                <w:rFonts w:ascii="Calibri" w:hAnsi="Calibri"/>
                <w:bCs/>
                <w:sz w:val="22"/>
                <w:szCs w:val="22"/>
              </w:rPr>
            </w:pPr>
          </w:p>
          <w:p w14:paraId="39F255CB" w14:textId="77777777" w:rsidR="00995E3C" w:rsidRDefault="00995E3C" w:rsidP="00995E3C">
            <w:pPr>
              <w:jc w:val="center"/>
              <w:rPr>
                <w:rFonts w:ascii="Calibri" w:hAnsi="Calibri"/>
                <w:bCs/>
                <w:sz w:val="22"/>
                <w:szCs w:val="22"/>
              </w:rPr>
            </w:pPr>
            <w:r>
              <w:rPr>
                <w:rFonts w:ascii="Calibri" w:hAnsi="Calibri"/>
                <w:bCs/>
                <w:sz w:val="22"/>
                <w:szCs w:val="22"/>
              </w:rPr>
              <w:t>X</w:t>
            </w:r>
          </w:p>
          <w:p w14:paraId="3602DDFD" w14:textId="77777777" w:rsidR="00995E3C" w:rsidRDefault="00995E3C" w:rsidP="00995E3C">
            <w:pPr>
              <w:jc w:val="center"/>
              <w:rPr>
                <w:rFonts w:ascii="Calibri" w:hAnsi="Calibri"/>
                <w:bCs/>
                <w:sz w:val="22"/>
                <w:szCs w:val="22"/>
              </w:rPr>
            </w:pPr>
          </w:p>
          <w:p w14:paraId="125B42C0" w14:textId="77777777" w:rsidR="00995E3C" w:rsidRDefault="00995E3C" w:rsidP="00995E3C">
            <w:pPr>
              <w:jc w:val="center"/>
              <w:rPr>
                <w:rFonts w:ascii="Calibri" w:hAnsi="Calibri"/>
                <w:bCs/>
                <w:sz w:val="22"/>
                <w:szCs w:val="22"/>
              </w:rPr>
            </w:pPr>
            <w:r>
              <w:rPr>
                <w:rFonts w:ascii="Calibri" w:hAnsi="Calibri"/>
                <w:bCs/>
                <w:sz w:val="22"/>
                <w:szCs w:val="22"/>
              </w:rPr>
              <w:t>X</w:t>
            </w:r>
          </w:p>
          <w:p w14:paraId="283E0C97" w14:textId="77777777" w:rsidR="00995E3C" w:rsidRDefault="00995E3C" w:rsidP="00995E3C">
            <w:pPr>
              <w:jc w:val="center"/>
              <w:rPr>
                <w:rFonts w:ascii="Calibri" w:hAnsi="Calibri"/>
                <w:bCs/>
                <w:sz w:val="22"/>
                <w:szCs w:val="22"/>
              </w:rPr>
            </w:pPr>
          </w:p>
          <w:p w14:paraId="12FFE746" w14:textId="77777777" w:rsidR="00995E3C" w:rsidRDefault="00995E3C" w:rsidP="00995E3C">
            <w:pPr>
              <w:jc w:val="center"/>
              <w:rPr>
                <w:rFonts w:ascii="Calibri" w:hAnsi="Calibri"/>
                <w:bCs/>
                <w:sz w:val="22"/>
                <w:szCs w:val="22"/>
              </w:rPr>
            </w:pPr>
          </w:p>
          <w:p w14:paraId="18F93981" w14:textId="77777777" w:rsidR="00995E3C" w:rsidRDefault="00995E3C" w:rsidP="00995E3C">
            <w:pPr>
              <w:jc w:val="center"/>
              <w:rPr>
                <w:rFonts w:ascii="Calibri" w:hAnsi="Calibri"/>
                <w:bCs/>
                <w:sz w:val="22"/>
                <w:szCs w:val="22"/>
              </w:rPr>
            </w:pPr>
          </w:p>
          <w:p w14:paraId="581A0B00" w14:textId="77777777" w:rsidR="00995E3C" w:rsidRDefault="00995E3C" w:rsidP="00995E3C">
            <w:pPr>
              <w:jc w:val="center"/>
              <w:rPr>
                <w:rFonts w:ascii="Calibri" w:hAnsi="Calibri"/>
                <w:bCs/>
                <w:sz w:val="22"/>
                <w:szCs w:val="22"/>
              </w:rPr>
            </w:pPr>
          </w:p>
          <w:p w14:paraId="0D8FD86F" w14:textId="77777777" w:rsidR="00995E3C" w:rsidRDefault="00995E3C" w:rsidP="00995E3C">
            <w:pPr>
              <w:rPr>
                <w:rFonts w:ascii="Calibri" w:hAnsi="Calibri"/>
                <w:bCs/>
                <w:sz w:val="22"/>
                <w:szCs w:val="22"/>
              </w:rPr>
            </w:pPr>
          </w:p>
          <w:p w14:paraId="3DF2B83D" w14:textId="626EE2EE" w:rsidR="00995E3C" w:rsidRPr="00A94157" w:rsidRDefault="00995E3C" w:rsidP="00995E3C">
            <w:pPr>
              <w:jc w:val="center"/>
              <w:rPr>
                <w:rFonts w:ascii="Calibri" w:hAnsi="Calibri"/>
                <w:bCs/>
                <w:sz w:val="22"/>
                <w:szCs w:val="22"/>
              </w:rPr>
            </w:pPr>
            <w:r>
              <w:rPr>
                <w:rFonts w:ascii="Calibri" w:hAnsi="Calibri"/>
                <w:bCs/>
                <w:sz w:val="22"/>
                <w:szCs w:val="22"/>
              </w:rPr>
              <w:t>X</w:t>
            </w:r>
          </w:p>
        </w:tc>
      </w:tr>
      <w:tr w:rsidR="00995E3C" w:rsidRPr="00B16A7C" w14:paraId="015F08B1" w14:textId="77777777" w:rsidTr="002B716D">
        <w:trPr>
          <w:trHeight w:val="276"/>
        </w:trPr>
        <w:tc>
          <w:tcPr>
            <w:tcW w:w="1693" w:type="dxa"/>
            <w:shd w:val="clear" w:color="auto" w:fill="F4B083"/>
          </w:tcPr>
          <w:p w14:paraId="3F286EE3" w14:textId="5997A922" w:rsidR="00995E3C" w:rsidRDefault="00995E3C" w:rsidP="00995E3C">
            <w:pPr>
              <w:rPr>
                <w:rFonts w:ascii="Calibri" w:hAnsi="Calibri"/>
                <w:b/>
                <w:sz w:val="22"/>
                <w:szCs w:val="22"/>
              </w:rPr>
            </w:pPr>
            <w:r w:rsidRPr="002B716D">
              <w:rPr>
                <w:rFonts w:ascii="Calibri" w:hAnsi="Calibri"/>
                <w:b/>
                <w:sz w:val="22"/>
                <w:szCs w:val="22"/>
              </w:rPr>
              <w:t>Technical Skills &amp; Abilities</w:t>
            </w:r>
          </w:p>
        </w:tc>
        <w:tc>
          <w:tcPr>
            <w:tcW w:w="5746" w:type="dxa"/>
            <w:shd w:val="clear" w:color="auto" w:fill="auto"/>
          </w:tcPr>
          <w:p w14:paraId="53D92084" w14:textId="77777777" w:rsidR="00995E3C" w:rsidRPr="00A94157" w:rsidRDefault="00995E3C" w:rsidP="00995E3C">
            <w:pPr>
              <w:numPr>
                <w:ilvl w:val="0"/>
                <w:numId w:val="8"/>
              </w:numPr>
              <w:overflowPunct w:val="0"/>
              <w:autoSpaceDE w:val="0"/>
              <w:autoSpaceDN w:val="0"/>
              <w:adjustRightInd w:val="0"/>
              <w:textAlignment w:val="baseline"/>
              <w:rPr>
                <w:rFonts w:ascii="Calibri" w:hAnsi="Calibri" w:cs="Calibri"/>
                <w:sz w:val="22"/>
                <w:szCs w:val="22"/>
                <w:lang w:val="en-US"/>
              </w:rPr>
            </w:pPr>
            <w:r w:rsidRPr="00A94157">
              <w:rPr>
                <w:rFonts w:ascii="Calibri" w:hAnsi="Calibri" w:cs="Calibri"/>
                <w:sz w:val="22"/>
                <w:szCs w:val="22"/>
                <w:lang w:val="en-US"/>
              </w:rPr>
              <w:t>Proficient in IT e.g. in the use of Word and Excel and Outlook</w:t>
            </w:r>
          </w:p>
          <w:p w14:paraId="4BC15666" w14:textId="77777777" w:rsidR="00995E3C" w:rsidRPr="00A94157" w:rsidRDefault="00995E3C" w:rsidP="00995E3C">
            <w:pPr>
              <w:overflowPunct w:val="0"/>
              <w:autoSpaceDE w:val="0"/>
              <w:autoSpaceDN w:val="0"/>
              <w:adjustRightInd w:val="0"/>
              <w:textAlignment w:val="baseline"/>
              <w:rPr>
                <w:rFonts w:ascii="Calibri" w:hAnsi="Calibri" w:cs="Calibri"/>
                <w:sz w:val="22"/>
                <w:szCs w:val="22"/>
                <w:lang w:val="en-US"/>
              </w:rPr>
            </w:pPr>
          </w:p>
          <w:p w14:paraId="531C56DA" w14:textId="51225932" w:rsidR="00995E3C" w:rsidRDefault="00995E3C" w:rsidP="00995E3C">
            <w:pPr>
              <w:numPr>
                <w:ilvl w:val="0"/>
                <w:numId w:val="8"/>
              </w:numPr>
              <w:overflowPunct w:val="0"/>
              <w:autoSpaceDE w:val="0"/>
              <w:autoSpaceDN w:val="0"/>
              <w:adjustRightInd w:val="0"/>
              <w:textAlignment w:val="baseline"/>
              <w:rPr>
                <w:rFonts w:ascii="Calibri" w:hAnsi="Calibri" w:cs="Calibri"/>
                <w:sz w:val="22"/>
                <w:szCs w:val="22"/>
                <w:lang w:val="en-US"/>
              </w:rPr>
            </w:pPr>
            <w:r w:rsidRPr="00A94157">
              <w:rPr>
                <w:rFonts w:ascii="Calibri" w:hAnsi="Calibri" w:cs="Calibri"/>
                <w:sz w:val="22"/>
                <w:szCs w:val="22"/>
                <w:lang w:val="en-US"/>
              </w:rPr>
              <w:t xml:space="preserve">Ability to work methodically and meticulously within defined systems and to maintain accurate case and statistical records, maintaining security and confidentiality </w:t>
            </w:r>
            <w:proofErr w:type="gramStart"/>
            <w:r w:rsidRPr="00A94157">
              <w:rPr>
                <w:rFonts w:ascii="Calibri" w:hAnsi="Calibri" w:cs="Calibri"/>
                <w:sz w:val="22"/>
                <w:szCs w:val="22"/>
                <w:lang w:val="en-US"/>
              </w:rPr>
              <w:t>at all times</w:t>
            </w:r>
            <w:proofErr w:type="gramEnd"/>
          </w:p>
          <w:p w14:paraId="70108FCC" w14:textId="77777777" w:rsidR="00995E3C" w:rsidRDefault="00995E3C" w:rsidP="00995E3C">
            <w:pPr>
              <w:pStyle w:val="ListParagraph"/>
              <w:rPr>
                <w:rFonts w:ascii="Calibri" w:hAnsi="Calibri" w:cs="Calibri"/>
                <w:szCs w:val="22"/>
              </w:rPr>
            </w:pPr>
          </w:p>
          <w:p w14:paraId="4413E2C2" w14:textId="77777777" w:rsidR="00995E3C" w:rsidRDefault="00995E3C" w:rsidP="00995E3C">
            <w:pPr>
              <w:numPr>
                <w:ilvl w:val="0"/>
                <w:numId w:val="8"/>
              </w:numPr>
              <w:overflowPunct w:val="0"/>
              <w:autoSpaceDE w:val="0"/>
              <w:autoSpaceDN w:val="0"/>
              <w:adjustRightInd w:val="0"/>
              <w:textAlignment w:val="baseline"/>
              <w:rPr>
                <w:rFonts w:ascii="Calibri" w:hAnsi="Calibri" w:cs="Calibri"/>
                <w:sz w:val="22"/>
                <w:szCs w:val="22"/>
                <w:lang w:val="en-US"/>
              </w:rPr>
            </w:pPr>
            <w:r>
              <w:rPr>
                <w:rFonts w:ascii="Calibri" w:hAnsi="Calibri" w:cs="Calibri"/>
                <w:sz w:val="22"/>
                <w:szCs w:val="22"/>
                <w:lang w:val="en-US"/>
              </w:rPr>
              <w:t>E</w:t>
            </w:r>
            <w:r w:rsidRPr="00A94157">
              <w:rPr>
                <w:rFonts w:ascii="Calibri" w:hAnsi="Calibri" w:cs="Calibri"/>
                <w:sz w:val="22"/>
                <w:szCs w:val="22"/>
                <w:lang w:val="en-US"/>
              </w:rPr>
              <w:t>xcellent attention to detail</w:t>
            </w:r>
          </w:p>
          <w:p w14:paraId="49EF0EA2" w14:textId="77777777" w:rsidR="00995E3C" w:rsidRDefault="00995E3C" w:rsidP="00995E3C">
            <w:pPr>
              <w:pStyle w:val="ListParagraph"/>
              <w:rPr>
                <w:rFonts w:ascii="Calibri" w:hAnsi="Calibri" w:cs="Calibri"/>
                <w:szCs w:val="22"/>
              </w:rPr>
            </w:pPr>
          </w:p>
          <w:p w14:paraId="0D32C41F" w14:textId="16047547" w:rsidR="00995E3C" w:rsidRPr="00A94157" w:rsidRDefault="00995E3C" w:rsidP="00995E3C">
            <w:pPr>
              <w:overflowPunct w:val="0"/>
              <w:autoSpaceDE w:val="0"/>
              <w:autoSpaceDN w:val="0"/>
              <w:adjustRightInd w:val="0"/>
              <w:ind w:left="720"/>
              <w:textAlignment w:val="baseline"/>
              <w:rPr>
                <w:rFonts w:ascii="Calibri" w:hAnsi="Calibri" w:cs="Calibri"/>
                <w:sz w:val="22"/>
                <w:szCs w:val="22"/>
                <w:lang w:val="en-US"/>
              </w:rPr>
            </w:pPr>
          </w:p>
        </w:tc>
        <w:tc>
          <w:tcPr>
            <w:tcW w:w="1554" w:type="dxa"/>
            <w:shd w:val="clear" w:color="auto" w:fill="auto"/>
          </w:tcPr>
          <w:p w14:paraId="57040643" w14:textId="77777777" w:rsidR="00995E3C" w:rsidRDefault="00995E3C" w:rsidP="00995E3C">
            <w:pPr>
              <w:jc w:val="center"/>
              <w:rPr>
                <w:rFonts w:ascii="Calibri" w:hAnsi="Calibri"/>
                <w:bCs/>
                <w:sz w:val="22"/>
                <w:szCs w:val="22"/>
              </w:rPr>
            </w:pPr>
            <w:r>
              <w:rPr>
                <w:rFonts w:ascii="Calibri" w:hAnsi="Calibri"/>
                <w:bCs/>
                <w:sz w:val="22"/>
                <w:szCs w:val="22"/>
              </w:rPr>
              <w:t>X</w:t>
            </w:r>
          </w:p>
          <w:p w14:paraId="1CDEBFDE" w14:textId="77777777" w:rsidR="00995E3C" w:rsidRDefault="00995E3C" w:rsidP="00995E3C">
            <w:pPr>
              <w:jc w:val="center"/>
              <w:rPr>
                <w:rFonts w:ascii="Calibri" w:hAnsi="Calibri"/>
                <w:bCs/>
                <w:sz w:val="22"/>
                <w:szCs w:val="22"/>
              </w:rPr>
            </w:pPr>
          </w:p>
          <w:p w14:paraId="6FB1C74F" w14:textId="77777777" w:rsidR="00995E3C" w:rsidRDefault="00995E3C" w:rsidP="00995E3C">
            <w:pPr>
              <w:jc w:val="center"/>
              <w:rPr>
                <w:rFonts w:ascii="Calibri" w:hAnsi="Calibri"/>
                <w:bCs/>
                <w:sz w:val="22"/>
                <w:szCs w:val="22"/>
              </w:rPr>
            </w:pPr>
          </w:p>
          <w:p w14:paraId="6BDF0F39" w14:textId="77777777" w:rsidR="00995E3C" w:rsidRDefault="00995E3C" w:rsidP="00995E3C">
            <w:pPr>
              <w:jc w:val="center"/>
              <w:rPr>
                <w:rFonts w:ascii="Calibri" w:hAnsi="Calibri"/>
                <w:bCs/>
                <w:sz w:val="22"/>
                <w:szCs w:val="22"/>
              </w:rPr>
            </w:pPr>
            <w:r>
              <w:rPr>
                <w:rFonts w:ascii="Calibri" w:hAnsi="Calibri"/>
                <w:bCs/>
                <w:sz w:val="22"/>
                <w:szCs w:val="22"/>
              </w:rPr>
              <w:t>X</w:t>
            </w:r>
          </w:p>
          <w:p w14:paraId="353BEAD3" w14:textId="77777777" w:rsidR="00995E3C" w:rsidRDefault="00995E3C" w:rsidP="00995E3C">
            <w:pPr>
              <w:jc w:val="center"/>
              <w:rPr>
                <w:rFonts w:ascii="Calibri" w:hAnsi="Calibri"/>
                <w:bCs/>
                <w:sz w:val="22"/>
                <w:szCs w:val="22"/>
              </w:rPr>
            </w:pPr>
          </w:p>
          <w:p w14:paraId="300F7A87" w14:textId="77777777" w:rsidR="00995E3C" w:rsidRDefault="00995E3C" w:rsidP="00995E3C">
            <w:pPr>
              <w:jc w:val="center"/>
              <w:rPr>
                <w:rFonts w:ascii="Calibri" w:hAnsi="Calibri"/>
                <w:bCs/>
                <w:sz w:val="22"/>
                <w:szCs w:val="22"/>
              </w:rPr>
            </w:pPr>
          </w:p>
          <w:p w14:paraId="0B80FF04" w14:textId="77777777" w:rsidR="00995E3C" w:rsidRDefault="00995E3C" w:rsidP="00995E3C">
            <w:pPr>
              <w:jc w:val="center"/>
              <w:rPr>
                <w:rFonts w:ascii="Calibri" w:hAnsi="Calibri"/>
                <w:bCs/>
                <w:sz w:val="22"/>
                <w:szCs w:val="22"/>
              </w:rPr>
            </w:pPr>
          </w:p>
          <w:p w14:paraId="6B8549E7" w14:textId="77777777" w:rsidR="00995E3C" w:rsidRDefault="00995E3C" w:rsidP="00995E3C">
            <w:pPr>
              <w:jc w:val="center"/>
              <w:rPr>
                <w:rFonts w:ascii="Calibri" w:hAnsi="Calibri"/>
                <w:bCs/>
                <w:sz w:val="22"/>
                <w:szCs w:val="22"/>
              </w:rPr>
            </w:pPr>
          </w:p>
          <w:p w14:paraId="6F9AA1F1" w14:textId="73710572" w:rsidR="00995E3C" w:rsidRPr="00A94157" w:rsidRDefault="00995E3C" w:rsidP="00995E3C">
            <w:pPr>
              <w:jc w:val="center"/>
              <w:rPr>
                <w:rFonts w:ascii="Calibri" w:hAnsi="Calibri"/>
                <w:bCs/>
                <w:sz w:val="22"/>
                <w:szCs w:val="22"/>
              </w:rPr>
            </w:pPr>
            <w:r>
              <w:rPr>
                <w:rFonts w:ascii="Calibri" w:hAnsi="Calibri"/>
                <w:bCs/>
                <w:sz w:val="22"/>
                <w:szCs w:val="22"/>
              </w:rPr>
              <w:t>X</w:t>
            </w:r>
          </w:p>
        </w:tc>
        <w:tc>
          <w:tcPr>
            <w:tcW w:w="1413" w:type="dxa"/>
            <w:shd w:val="clear" w:color="auto" w:fill="auto"/>
          </w:tcPr>
          <w:p w14:paraId="629175BF" w14:textId="7D805421" w:rsidR="00995E3C" w:rsidRPr="00A94157" w:rsidRDefault="00995E3C" w:rsidP="00995E3C">
            <w:pPr>
              <w:jc w:val="center"/>
              <w:rPr>
                <w:rFonts w:ascii="Calibri" w:hAnsi="Calibri"/>
                <w:bCs/>
                <w:sz w:val="22"/>
                <w:szCs w:val="22"/>
              </w:rPr>
            </w:pPr>
          </w:p>
        </w:tc>
      </w:tr>
    </w:tbl>
    <w:p w14:paraId="32658C5D" w14:textId="77777777" w:rsidR="00D96823" w:rsidRPr="00D96823" w:rsidRDefault="00D96823" w:rsidP="00D96823"/>
    <w:p w14:paraId="0DC99234" w14:textId="77777777" w:rsidR="00D96823" w:rsidRDefault="00D96823"/>
    <w:sectPr w:rsidR="00D96823" w:rsidSect="007A4573">
      <w:headerReference w:type="default" r:id="rId11"/>
      <w:footerReference w:type="default" r:id="rId12"/>
      <w:pgSz w:w="11907" w:h="16840" w:code="9"/>
      <w:pgMar w:top="851" w:right="1134" w:bottom="709" w:left="1418" w:header="567" w:footer="124" w:gutter="0"/>
      <w:paperSrc w:first="11" w:other="11"/>
      <w:cols w:space="708"/>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FFC59" w14:textId="77777777" w:rsidR="00C213C9" w:rsidRDefault="00C213C9" w:rsidP="007A4573">
      <w:r>
        <w:separator/>
      </w:r>
    </w:p>
  </w:endnote>
  <w:endnote w:type="continuationSeparator" w:id="0">
    <w:p w14:paraId="3CA02C09" w14:textId="77777777" w:rsidR="00C213C9" w:rsidRDefault="00C213C9" w:rsidP="007A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2D8A" w14:textId="6B591C27" w:rsidR="0048007E" w:rsidRDefault="00A77823">
    <w:pPr>
      <w:pStyle w:val="Footer"/>
    </w:pPr>
    <w:r>
      <w:pict w14:anchorId="5EA47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62.25pt;mso-left-percent:-10001;mso-top-percent:-10001;mso-position-horizontal:absolute;mso-position-horizontal-relative:char;mso-position-vertical:absolute;mso-position-vertical-relative:line;mso-left-percent:-10001;mso-top-percent:-10001">
          <v:imagedata r:id="rId1" o:title=""/>
        </v:shape>
      </w:pict>
    </w:r>
    <w:r>
      <w:pict w14:anchorId="0BC3504D">
        <v:shape id="Picture 1" o:spid="_x0000_i1027" type="#_x0000_t75" style="width:78.75pt;height:60.75pt;visibility:visible;mso-wrap-style:square">
          <v:imagedata r:id="rId2" o:title=""/>
        </v:shape>
      </w:pict>
    </w:r>
    <w:r w:rsidR="00565B02">
      <w:pict w14:anchorId="65CE1523">
        <v:shape id="_x0000_i1028" type="#_x0000_t75" style="width:93.75pt;height:42pt;mso-left-percent:-10001;mso-top-percent:-10001;mso-position-horizontal:absolute;mso-position-horizontal-relative:char;mso-position-vertical:absolute;mso-position-vertical-relative:line;mso-left-percent:-10001;mso-top-percent:-10001">
          <v:imagedata r:id="rId3" o:title=""/>
        </v:shape>
      </w:pict>
    </w:r>
    <w:r>
      <w:pict w14:anchorId="4045A474">
        <v:shape id="_x0000_i1029" type="#_x0000_t75" style="width:68.25pt;height:61.5pt;visibility:visible;mso-wrap-style:square">
          <v:imagedata r:id="rId4" o:title=""/>
        </v:shape>
      </w:pict>
    </w:r>
    <w:r w:rsidR="0048007E">
      <w:t xml:space="preserve">  </w:t>
    </w:r>
    <w:r>
      <w:pict w14:anchorId="7984F9F4">
        <v:shape id="_x0000_i1030" type="#_x0000_t75" style="width:53.25pt;height:53.25pt;visibility:visible;mso-wrap-style:square">
          <v:imagedata r:id="rId5" o:title=""/>
        </v:shape>
      </w:pict>
    </w:r>
    <w:r w:rsidR="0048007E">
      <w:t xml:space="preserve">  </w:t>
    </w:r>
    <w:r>
      <w:pict w14:anchorId="2E11DFE7">
        <v:shape id="_x0000_i1031" type="#_x0000_t75" style="width:85.5pt;height:60pt;visibility:visible;mso-wrap-style:square">
          <v:imagedata r:id="rId6" o:title=""/>
        </v:shape>
      </w:pict>
    </w:r>
  </w:p>
  <w:p w14:paraId="63DE5D66" w14:textId="77777777" w:rsidR="00591A53" w:rsidRDefault="0059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4CB90" w14:textId="77777777" w:rsidR="00C213C9" w:rsidRDefault="00C213C9" w:rsidP="007A4573">
      <w:r>
        <w:separator/>
      </w:r>
    </w:p>
  </w:footnote>
  <w:footnote w:type="continuationSeparator" w:id="0">
    <w:p w14:paraId="7B637D17" w14:textId="77777777" w:rsidR="00C213C9" w:rsidRDefault="00C213C9" w:rsidP="007A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E73E" w14:textId="40D77959" w:rsidR="0048007E" w:rsidRPr="0048007E" w:rsidRDefault="00565B02">
    <w:pPr>
      <w:pStyle w:val="Header"/>
      <w:rPr>
        <w:b/>
        <w:bCs/>
        <w:color w:val="FF6600"/>
      </w:rPr>
    </w:pPr>
    <w:r>
      <w:rPr>
        <w:color w:val="FF6600"/>
      </w:rPr>
      <w:pict w14:anchorId="77729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v:imagedata r:id="rId1" o:title="DF Logo"/>
        </v:shape>
      </w:pict>
    </w:r>
    <w:r w:rsidR="0048007E" w:rsidRPr="0048007E">
      <w:rPr>
        <w:b/>
        <w:bCs/>
        <w:color w:val="FF6600"/>
        <w:sz w:val="40"/>
        <w:szCs w:val="40"/>
      </w:rPr>
      <w:t>Debt Free South West</w:t>
    </w:r>
  </w:p>
  <w:p w14:paraId="609CE7A6" w14:textId="77777777" w:rsidR="0048007E" w:rsidRDefault="00480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A4B"/>
    <w:multiLevelType w:val="hybridMultilevel"/>
    <w:tmpl w:val="8592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957"/>
    <w:multiLevelType w:val="hybridMultilevel"/>
    <w:tmpl w:val="FC0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A0508"/>
    <w:multiLevelType w:val="hybridMultilevel"/>
    <w:tmpl w:val="5D8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B7AC0"/>
    <w:multiLevelType w:val="hybridMultilevel"/>
    <w:tmpl w:val="F9F8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F5DEB"/>
    <w:multiLevelType w:val="hybridMultilevel"/>
    <w:tmpl w:val="70E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63336"/>
    <w:multiLevelType w:val="hybridMultilevel"/>
    <w:tmpl w:val="12C4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87949"/>
    <w:multiLevelType w:val="hybridMultilevel"/>
    <w:tmpl w:val="846E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D1291"/>
    <w:multiLevelType w:val="hybridMultilevel"/>
    <w:tmpl w:val="F868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A01"/>
    <w:rsid w:val="00046764"/>
    <w:rsid w:val="0004752A"/>
    <w:rsid w:val="000714B9"/>
    <w:rsid w:val="000844A6"/>
    <w:rsid w:val="00090210"/>
    <w:rsid w:val="000A4C3A"/>
    <w:rsid w:val="000B15B7"/>
    <w:rsid w:val="000D1A2C"/>
    <w:rsid w:val="000E1059"/>
    <w:rsid w:val="000F0A43"/>
    <w:rsid w:val="00131EEE"/>
    <w:rsid w:val="00145654"/>
    <w:rsid w:val="00151764"/>
    <w:rsid w:val="00157E56"/>
    <w:rsid w:val="001938B9"/>
    <w:rsid w:val="001A07CD"/>
    <w:rsid w:val="001A3271"/>
    <w:rsid w:val="001B4B1B"/>
    <w:rsid w:val="001C6EE4"/>
    <w:rsid w:val="001D1D07"/>
    <w:rsid w:val="001E6007"/>
    <w:rsid w:val="001F1E28"/>
    <w:rsid w:val="001F7AF7"/>
    <w:rsid w:val="00205A19"/>
    <w:rsid w:val="00211C25"/>
    <w:rsid w:val="00267D67"/>
    <w:rsid w:val="00273CCA"/>
    <w:rsid w:val="00284C82"/>
    <w:rsid w:val="002940DB"/>
    <w:rsid w:val="002A1C15"/>
    <w:rsid w:val="002B716D"/>
    <w:rsid w:val="002C1975"/>
    <w:rsid w:val="002D3072"/>
    <w:rsid w:val="002D6998"/>
    <w:rsid w:val="002F2C8A"/>
    <w:rsid w:val="002F2F17"/>
    <w:rsid w:val="003077BB"/>
    <w:rsid w:val="003B70BE"/>
    <w:rsid w:val="003C10D7"/>
    <w:rsid w:val="003E1BA2"/>
    <w:rsid w:val="003F13C2"/>
    <w:rsid w:val="0040347A"/>
    <w:rsid w:val="00427F71"/>
    <w:rsid w:val="00441127"/>
    <w:rsid w:val="00456550"/>
    <w:rsid w:val="00463D36"/>
    <w:rsid w:val="00467261"/>
    <w:rsid w:val="0048007E"/>
    <w:rsid w:val="0048293F"/>
    <w:rsid w:val="00483A63"/>
    <w:rsid w:val="004A41E1"/>
    <w:rsid w:val="004A66B7"/>
    <w:rsid w:val="004B7679"/>
    <w:rsid w:val="00516D9F"/>
    <w:rsid w:val="00520105"/>
    <w:rsid w:val="005215AE"/>
    <w:rsid w:val="00531073"/>
    <w:rsid w:val="00565B02"/>
    <w:rsid w:val="005756B2"/>
    <w:rsid w:val="00584ECF"/>
    <w:rsid w:val="00591A53"/>
    <w:rsid w:val="005925D2"/>
    <w:rsid w:val="00593923"/>
    <w:rsid w:val="005A0F1A"/>
    <w:rsid w:val="00602471"/>
    <w:rsid w:val="0062338C"/>
    <w:rsid w:val="006369F8"/>
    <w:rsid w:val="006475BB"/>
    <w:rsid w:val="0067668B"/>
    <w:rsid w:val="006C478A"/>
    <w:rsid w:val="0070593F"/>
    <w:rsid w:val="00720EA6"/>
    <w:rsid w:val="00725D52"/>
    <w:rsid w:val="007334D5"/>
    <w:rsid w:val="00751DD1"/>
    <w:rsid w:val="0075218F"/>
    <w:rsid w:val="00752F5D"/>
    <w:rsid w:val="00765E16"/>
    <w:rsid w:val="0079547B"/>
    <w:rsid w:val="007A4573"/>
    <w:rsid w:val="007B4E9D"/>
    <w:rsid w:val="007E2A1B"/>
    <w:rsid w:val="00805006"/>
    <w:rsid w:val="008226E4"/>
    <w:rsid w:val="008554C4"/>
    <w:rsid w:val="00856FB9"/>
    <w:rsid w:val="0086202E"/>
    <w:rsid w:val="00887ED5"/>
    <w:rsid w:val="00896C5C"/>
    <w:rsid w:val="008A7EFE"/>
    <w:rsid w:val="008B4A8B"/>
    <w:rsid w:val="008E7BF4"/>
    <w:rsid w:val="009710A8"/>
    <w:rsid w:val="00995E3C"/>
    <w:rsid w:val="0099776D"/>
    <w:rsid w:val="009B318E"/>
    <w:rsid w:val="009F0DAD"/>
    <w:rsid w:val="009F452C"/>
    <w:rsid w:val="009F7941"/>
    <w:rsid w:val="00A0122C"/>
    <w:rsid w:val="00A1308D"/>
    <w:rsid w:val="00A13118"/>
    <w:rsid w:val="00A153E6"/>
    <w:rsid w:val="00A16B36"/>
    <w:rsid w:val="00A62CB0"/>
    <w:rsid w:val="00A670B1"/>
    <w:rsid w:val="00A77823"/>
    <w:rsid w:val="00A94157"/>
    <w:rsid w:val="00AB36D7"/>
    <w:rsid w:val="00B1347E"/>
    <w:rsid w:val="00B3658E"/>
    <w:rsid w:val="00B82C56"/>
    <w:rsid w:val="00B877D1"/>
    <w:rsid w:val="00BC25A3"/>
    <w:rsid w:val="00BF239B"/>
    <w:rsid w:val="00C213C9"/>
    <w:rsid w:val="00C256B5"/>
    <w:rsid w:val="00C36EEA"/>
    <w:rsid w:val="00C45E2D"/>
    <w:rsid w:val="00C460C0"/>
    <w:rsid w:val="00C5146C"/>
    <w:rsid w:val="00C57F70"/>
    <w:rsid w:val="00C67A81"/>
    <w:rsid w:val="00C702FC"/>
    <w:rsid w:val="00C720F8"/>
    <w:rsid w:val="00C744AD"/>
    <w:rsid w:val="00C81A01"/>
    <w:rsid w:val="00CB5D1E"/>
    <w:rsid w:val="00CC4A78"/>
    <w:rsid w:val="00CD7BA3"/>
    <w:rsid w:val="00D21ADC"/>
    <w:rsid w:val="00D4533C"/>
    <w:rsid w:val="00D50A92"/>
    <w:rsid w:val="00D62500"/>
    <w:rsid w:val="00D7450C"/>
    <w:rsid w:val="00D91FAF"/>
    <w:rsid w:val="00D934C9"/>
    <w:rsid w:val="00D9388F"/>
    <w:rsid w:val="00D96823"/>
    <w:rsid w:val="00DB0CC9"/>
    <w:rsid w:val="00DC201C"/>
    <w:rsid w:val="00DC2B81"/>
    <w:rsid w:val="00DD2837"/>
    <w:rsid w:val="00E434D1"/>
    <w:rsid w:val="00E54222"/>
    <w:rsid w:val="00E95AF4"/>
    <w:rsid w:val="00EA2A0C"/>
    <w:rsid w:val="00EB2A02"/>
    <w:rsid w:val="00ED5A3D"/>
    <w:rsid w:val="00F05B44"/>
    <w:rsid w:val="00F178E7"/>
    <w:rsid w:val="00F40E35"/>
    <w:rsid w:val="00F64E84"/>
    <w:rsid w:val="00F706D7"/>
    <w:rsid w:val="00F7608A"/>
    <w:rsid w:val="00F92363"/>
    <w:rsid w:val="00FA0054"/>
    <w:rsid w:val="00FB5392"/>
    <w:rsid w:val="00FC555E"/>
    <w:rsid w:val="00FC6D0D"/>
    <w:rsid w:val="00FF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44640C5"/>
  <w15:chartTrackingRefBased/>
  <w15:docId w15:val="{6AFFEFB5-213B-42E2-837A-7B7DB3B6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01"/>
    <w:rPr>
      <w:rFonts w:ascii="Arial" w:eastAsia="Times New Roman" w:hAnsi="Arial" w:cs="Arial"/>
      <w:sz w:val="24"/>
      <w:szCs w:val="24"/>
      <w:lang w:eastAsia="en-US"/>
    </w:rPr>
  </w:style>
  <w:style w:type="paragraph" w:styleId="Heading1">
    <w:name w:val="heading 1"/>
    <w:basedOn w:val="Normal"/>
    <w:next w:val="Normal"/>
    <w:link w:val="Heading1Char"/>
    <w:qFormat/>
    <w:rsid w:val="00C81A01"/>
    <w:pPr>
      <w:keepNext/>
      <w:framePr w:w="9054" w:h="0" w:hSpace="180" w:wrap="around" w:vAnchor="text" w:hAnchor="text" w:y="7"/>
      <w:pBdr>
        <w:top w:val="single" w:sz="6" w:space="1" w:color="auto"/>
        <w:left w:val="single" w:sz="6" w:space="1" w:color="auto"/>
        <w:bottom w:val="single" w:sz="6" w:space="1" w:color="auto"/>
        <w:right w:val="single" w:sz="6" w:space="1" w:color="auto"/>
      </w:pBdr>
      <w:shd w:val="pct10" w:color="auto" w:fill="auto"/>
      <w:jc w:val="center"/>
      <w:outlineLvl w:val="0"/>
    </w:pPr>
    <w:rPr>
      <w:rFonts w:cs="Times New Roman"/>
      <w:b/>
      <w:sz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1A01"/>
    <w:rPr>
      <w:rFonts w:ascii="Arial" w:eastAsia="Times New Roman" w:hAnsi="Arial" w:cs="Arial"/>
      <w:b/>
      <w:sz w:val="28"/>
      <w:szCs w:val="24"/>
      <w:shd w:val="pct10" w:color="auto" w:fill="auto"/>
    </w:rPr>
  </w:style>
  <w:style w:type="paragraph" w:styleId="Caption">
    <w:name w:val="caption"/>
    <w:basedOn w:val="Normal"/>
    <w:next w:val="Normal"/>
    <w:qFormat/>
    <w:rsid w:val="00C81A01"/>
    <w:pPr>
      <w:framePr w:w="6873" w:h="0" w:hSpace="180" w:wrap="around" w:vAnchor="text" w:hAnchor="text" w:y="4"/>
      <w:pBdr>
        <w:top w:val="single" w:sz="6" w:space="1" w:color="auto"/>
        <w:left w:val="single" w:sz="6" w:space="1" w:color="auto"/>
        <w:bottom w:val="single" w:sz="6" w:space="1" w:color="auto"/>
        <w:right w:val="single" w:sz="6" w:space="1" w:color="auto"/>
      </w:pBdr>
      <w:shd w:val="pct10" w:color="auto" w:fill="auto"/>
      <w:jc w:val="center"/>
    </w:pPr>
    <w:rPr>
      <w:rFonts w:cs="Times New Roman"/>
      <w:b/>
      <w:sz w:val="22"/>
      <w:szCs w:val="20"/>
    </w:rPr>
  </w:style>
  <w:style w:type="character" w:styleId="Hyperlink">
    <w:name w:val="Hyperlink"/>
    <w:rsid w:val="00C81A01"/>
    <w:rPr>
      <w:color w:val="0000FF"/>
      <w:u w:val="single"/>
    </w:rPr>
  </w:style>
  <w:style w:type="paragraph" w:styleId="BalloonText">
    <w:name w:val="Balloon Text"/>
    <w:basedOn w:val="Normal"/>
    <w:link w:val="BalloonTextChar"/>
    <w:uiPriority w:val="99"/>
    <w:semiHidden/>
    <w:unhideWhenUsed/>
    <w:rsid w:val="001A07CD"/>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A07CD"/>
    <w:rPr>
      <w:rFonts w:ascii="Tahoma" w:eastAsia="Times New Roman" w:hAnsi="Tahoma" w:cs="Tahoma"/>
      <w:sz w:val="16"/>
      <w:szCs w:val="16"/>
    </w:rPr>
  </w:style>
  <w:style w:type="paragraph" w:styleId="Header">
    <w:name w:val="header"/>
    <w:basedOn w:val="Normal"/>
    <w:link w:val="HeaderChar"/>
    <w:uiPriority w:val="99"/>
    <w:unhideWhenUsed/>
    <w:rsid w:val="007A4573"/>
    <w:pPr>
      <w:tabs>
        <w:tab w:val="center" w:pos="4513"/>
        <w:tab w:val="right" w:pos="9026"/>
      </w:tabs>
    </w:pPr>
  </w:style>
  <w:style w:type="character" w:customStyle="1" w:styleId="HeaderChar">
    <w:name w:val="Header Char"/>
    <w:link w:val="Header"/>
    <w:uiPriority w:val="99"/>
    <w:rsid w:val="007A4573"/>
    <w:rPr>
      <w:rFonts w:ascii="Arial" w:eastAsia="Times New Roman" w:hAnsi="Arial" w:cs="Arial"/>
      <w:sz w:val="24"/>
      <w:szCs w:val="24"/>
      <w:lang w:eastAsia="en-US"/>
    </w:rPr>
  </w:style>
  <w:style w:type="paragraph" w:styleId="Footer">
    <w:name w:val="footer"/>
    <w:basedOn w:val="Normal"/>
    <w:link w:val="FooterChar"/>
    <w:uiPriority w:val="99"/>
    <w:unhideWhenUsed/>
    <w:rsid w:val="007A4573"/>
    <w:pPr>
      <w:tabs>
        <w:tab w:val="center" w:pos="4513"/>
        <w:tab w:val="right" w:pos="9026"/>
      </w:tabs>
    </w:pPr>
  </w:style>
  <w:style w:type="character" w:customStyle="1" w:styleId="FooterChar">
    <w:name w:val="Footer Char"/>
    <w:link w:val="Footer"/>
    <w:uiPriority w:val="99"/>
    <w:rsid w:val="007A4573"/>
    <w:rPr>
      <w:rFonts w:ascii="Arial" w:eastAsia="Times New Roman" w:hAnsi="Arial" w:cs="Arial"/>
      <w:sz w:val="24"/>
      <w:szCs w:val="24"/>
      <w:lang w:eastAsia="en-US"/>
    </w:rPr>
  </w:style>
  <w:style w:type="character" w:styleId="UnresolvedMention">
    <w:name w:val="Unresolved Mention"/>
    <w:uiPriority w:val="99"/>
    <w:semiHidden/>
    <w:unhideWhenUsed/>
    <w:rsid w:val="00D96823"/>
    <w:rPr>
      <w:color w:val="605E5C"/>
      <w:shd w:val="clear" w:color="auto" w:fill="E1DFDD"/>
    </w:rPr>
  </w:style>
  <w:style w:type="character" w:styleId="FollowedHyperlink">
    <w:name w:val="FollowedHyperlink"/>
    <w:uiPriority w:val="99"/>
    <w:semiHidden/>
    <w:unhideWhenUsed/>
    <w:rsid w:val="00D96823"/>
    <w:rPr>
      <w:color w:val="954F72"/>
      <w:u w:val="single"/>
    </w:rPr>
  </w:style>
  <w:style w:type="paragraph" w:styleId="ListParagraph">
    <w:name w:val="List Paragraph"/>
    <w:basedOn w:val="Normal"/>
    <w:uiPriority w:val="34"/>
    <w:qFormat/>
    <w:rsid w:val="0040347A"/>
    <w:pPr>
      <w:overflowPunct w:val="0"/>
      <w:autoSpaceDE w:val="0"/>
      <w:autoSpaceDN w:val="0"/>
      <w:adjustRightInd w:val="0"/>
      <w:ind w:left="720"/>
      <w:contextualSpacing/>
      <w:textAlignment w:val="baseline"/>
    </w:pPr>
    <w:rPr>
      <w:rFonts w:cs="Times New Roman"/>
      <w:sz w:val="22"/>
      <w:szCs w:val="20"/>
      <w:lang w:val="en-US"/>
    </w:rPr>
  </w:style>
  <w:style w:type="paragraph" w:styleId="BodyTextIndent">
    <w:name w:val="Body Text Indent"/>
    <w:basedOn w:val="Normal"/>
    <w:link w:val="BodyTextIndentChar"/>
    <w:rsid w:val="001F1E28"/>
    <w:pPr>
      <w:ind w:left="2880" w:hanging="2880"/>
    </w:pPr>
    <w:rPr>
      <w:rFonts w:cs="Times New Roman"/>
      <w:b/>
      <w:szCs w:val="20"/>
    </w:rPr>
  </w:style>
  <w:style w:type="character" w:customStyle="1" w:styleId="BodyTextIndentChar">
    <w:name w:val="Body Text Indent Char"/>
    <w:basedOn w:val="DefaultParagraphFont"/>
    <w:link w:val="BodyTextIndent"/>
    <w:rsid w:val="001F1E28"/>
    <w:rPr>
      <w:rFonts w:ascii="Arial" w:eastAsia="Times New Roman" w:hAnsi="Arial"/>
      <w:b/>
      <w:sz w:val="24"/>
      <w:lang w:eastAsia="en-US"/>
    </w:rPr>
  </w:style>
  <w:style w:type="paragraph" w:styleId="NoSpacing">
    <w:name w:val="No Spacing"/>
    <w:uiPriority w:val="1"/>
    <w:qFormat/>
    <w:rsid w:val="001F1E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3365F0710B4E479E2CACBB8B3702BB" ma:contentTypeVersion="12" ma:contentTypeDescription="Create a new document." ma:contentTypeScope="" ma:versionID="82f606f19b1b02ccd433eaac404e92f7">
  <xsd:schema xmlns:xsd="http://www.w3.org/2001/XMLSchema" xmlns:xs="http://www.w3.org/2001/XMLSchema" xmlns:p="http://schemas.microsoft.com/office/2006/metadata/properties" xmlns:ns2="e998ae64-5abe-42df-844f-c9205c94524c" xmlns:ns3="75cf7670-04a8-4aab-afb2-4daf8dad2041" targetNamespace="http://schemas.microsoft.com/office/2006/metadata/properties" ma:root="true" ma:fieldsID="9b0cc59cd0646322585d20b92328f812" ns2:_="" ns3:_="">
    <xsd:import namespace="e998ae64-5abe-42df-844f-c9205c94524c"/>
    <xsd:import namespace="75cf7670-04a8-4aab-afb2-4daf8dad2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8ae64-5abe-42df-844f-c9205c945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f7670-04a8-4aab-afb2-4daf8dad2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D5A72-28E3-4FC2-A52B-C3B13A86A2B3}">
  <ds:schemaRefs>
    <ds:schemaRef ds:uri="http://schemas.microsoft.com/sharepoint/v3/contenttype/forms"/>
  </ds:schemaRefs>
</ds:datastoreItem>
</file>

<file path=customXml/itemProps2.xml><?xml version="1.0" encoding="utf-8"?>
<ds:datastoreItem xmlns:ds="http://schemas.openxmlformats.org/officeDocument/2006/customXml" ds:itemID="{C55614E7-AD6E-4210-AB22-BDD12E162C77}">
  <ds:schemaRef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75cf7670-04a8-4aab-afb2-4daf8dad2041"/>
    <ds:schemaRef ds:uri="http://www.w3.org/XML/1998/namespace"/>
    <ds:schemaRef ds:uri="e998ae64-5abe-42df-844f-c9205c94524c"/>
  </ds:schemaRefs>
</ds:datastoreItem>
</file>

<file path=customXml/itemProps3.xml><?xml version="1.0" encoding="utf-8"?>
<ds:datastoreItem xmlns:ds="http://schemas.openxmlformats.org/officeDocument/2006/customXml" ds:itemID="{6A4BACDD-B104-4E99-A540-734B31F31FFC}">
  <ds:schemaRefs>
    <ds:schemaRef ds:uri="http://schemas.microsoft.com/office/2006/metadata/longProperties"/>
  </ds:schemaRefs>
</ds:datastoreItem>
</file>

<file path=customXml/itemProps4.xml><?xml version="1.0" encoding="utf-8"?>
<ds:datastoreItem xmlns:ds="http://schemas.openxmlformats.org/officeDocument/2006/customXml" ds:itemID="{BA30DF03-2298-4135-B5FD-E07FEA218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8ae64-5abe-42df-844f-c9205c94524c"/>
    <ds:schemaRef ds:uri="75cf7670-04a8-4aab-afb2-4daf8dad2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Bristol Debt Advice Centre</Company>
  <LinksUpToDate>false</LinksUpToDate>
  <CharactersWithSpaces>6284</CharactersWithSpaces>
  <SharedDoc>false</SharedDoc>
  <HLinks>
    <vt:vector size="6" baseType="variant">
      <vt:variant>
        <vt:i4>6684692</vt:i4>
      </vt:variant>
      <vt:variant>
        <vt:i4>0</vt:i4>
      </vt:variant>
      <vt:variant>
        <vt:i4>0</vt:i4>
      </vt:variant>
      <vt:variant>
        <vt:i4>5</vt:i4>
      </vt:variant>
      <vt:variant>
        <vt:lpwstr>mailto:recruitment@talkingmoney.org.uk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Gooding</dc:creator>
  <cp:keywords/>
  <cp:lastModifiedBy>Drew Huskisson</cp:lastModifiedBy>
  <cp:revision>3</cp:revision>
  <dcterms:created xsi:type="dcterms:W3CDTF">2020-09-28T18:23:00Z</dcterms:created>
  <dcterms:modified xsi:type="dcterms:W3CDTF">2020-09-28T18:23:00Z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Helena Thompson</vt:lpwstr>
  </property>
  <property fmtid="{D5CDD505-2E9C-101B-9397-08002B2CF9AE}" pid="3" name="Order">
    <vt:lpwstr>952800.000000000</vt:lpwstr>
  </property>
  <property fmtid="{D5CDD505-2E9C-101B-9397-08002B2CF9AE}" pid="4" name="display_urn:schemas-microsoft-com:office:office#Author">
    <vt:lpwstr>Helena Thompson</vt:lpwstr>
  </property>
  <property fmtid="{D5CDD505-2E9C-101B-9397-08002B2CF9AE}" pid="5" name="display_urn:schemas-microsoft-com:office:office#SharedWithUsers">
    <vt:lpwstr>Drew Huskisson</vt:lpwstr>
  </property>
  <property fmtid="{D5CDD505-2E9C-101B-9397-08002B2CF9AE}" pid="6" name="SharedWithUsers">
    <vt:lpwstr>64;#Drew Huskisson</vt:lpwstr>
  </property>
  <property fmtid="{D5CDD505-2E9C-101B-9397-08002B2CF9AE}" pid="7" name="ContentTypeId">
    <vt:lpwstr>0x010100813365F0710B4E479E2CACBB8B3702BB</vt:lpwstr>
  </property>
</Properties>
</file>