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7" w:before="92" w:after="0"/>
        <w:ind w:left="1063" w:right="44" w:hanging="0"/>
        <w:rPr/>
      </w:pPr>
      <w:r>
        <w:rPr>
          <w:color w:val="262626"/>
          <w:spacing w:val="-1"/>
          <w:w w:val="105"/>
        </w:rPr>
        <w:t xml:space="preserve">MACMILLAN/CITIZENS </w:t>
      </w:r>
      <w:r>
        <w:rPr>
          <w:color w:val="262626"/>
          <w:w w:val="105"/>
        </w:rPr>
        <w:t>ADVICE WELFARE BENEFITS</w:t>
      </w:r>
      <w:r>
        <w:rPr>
          <w:color w:val="262626"/>
          <w:spacing w:val="-73"/>
          <w:w w:val="105"/>
        </w:rPr>
        <w:t xml:space="preserve"> </w:t>
      </w:r>
      <w:r>
        <w:rPr>
          <w:color w:val="262626"/>
          <w:w w:val="105"/>
        </w:rPr>
        <w:t>OUTREACH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CASEWOR</w:t>
      </w:r>
      <w:r>
        <w:rPr>
          <w:color w:val="262626"/>
          <w:w w:val="105"/>
        </w:rPr>
        <w:t>K</w:t>
      </w:r>
      <w:r>
        <w:rPr>
          <w:color w:val="262626"/>
          <w:w w:val="105"/>
        </w:rPr>
        <w:t>ER</w:t>
      </w:r>
    </w:p>
    <w:p>
      <w:pPr>
        <w:pStyle w:val="TextBody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ind w:left="1063" w:right="58" w:hanging="0"/>
        <w:jc w:val="center"/>
        <w:rPr>
          <w:b/>
          <w:b/>
          <w:sz w:val="26"/>
        </w:rPr>
      </w:pPr>
      <w:r>
        <w:rPr>
          <w:b/>
          <w:color w:val="262626"/>
          <w:w w:val="105"/>
          <w:sz w:val="26"/>
        </w:rPr>
        <w:t>Person</w:t>
      </w:r>
      <w:r>
        <w:rPr>
          <w:b/>
          <w:color w:val="262626"/>
          <w:spacing w:val="-15"/>
          <w:w w:val="105"/>
          <w:sz w:val="26"/>
        </w:rPr>
        <w:t xml:space="preserve"> </w:t>
      </w:r>
      <w:r>
        <w:rPr>
          <w:b/>
          <w:color w:val="262626"/>
          <w:w w:val="105"/>
          <w:sz w:val="26"/>
        </w:rPr>
        <w:t>Specification</w:t>
      </w:r>
    </w:p>
    <w:p>
      <w:pPr>
        <w:pStyle w:val="TextBody"/>
        <w:spacing w:before="8" w:after="0"/>
        <w:rPr>
          <w:b/>
          <w:b/>
        </w:rPr>
      </w:pPr>
      <w:r>
        <w:rPr>
          <w:b/>
        </w:rPr>
      </w:r>
    </w:p>
    <w:p>
      <w:pPr>
        <w:pStyle w:val="Heading2"/>
        <w:spacing w:lineRule="auto" w:line="487"/>
        <w:ind w:left="165" w:right="7087" w:firstLine="4"/>
        <w:rPr/>
      </w:pPr>
      <w:r>
        <w:rPr>
          <w:color w:val="262626"/>
        </w:rPr>
        <w:t>Requirements</w:t>
      </w:r>
      <w:r>
        <w:rPr>
          <w:color w:val="262626"/>
          <w:spacing w:val="-61"/>
        </w:rPr>
        <w:t xml:space="preserve"> </w:t>
      </w:r>
      <w:r>
        <w:rPr>
          <w:color w:val="262626"/>
        </w:rPr>
        <w:t>Experience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5" w:leader="none"/>
        </w:tabs>
        <w:spacing w:before="12" w:after="0"/>
        <w:ind w:left="874" w:hanging="357"/>
        <w:rPr>
          <w:color w:val="262626" w:themeColor="text1" w:themeShade="ff" w:themeTint="d9"/>
        </w:rPr>
      </w:pPr>
      <w:r>
        <w:rPr>
          <w:color w:val="262626"/>
          <w:w w:val="105"/>
        </w:rPr>
        <w:t>At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least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two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years recent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experience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in-depth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Welfare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Rights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casework.</w:t>
      </w:r>
    </w:p>
    <w:p>
      <w:pPr>
        <w:pStyle w:val="TextBody"/>
        <w:spacing w:before="1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</w:tabs>
        <w:spacing w:lineRule="auto" w:line="252"/>
        <w:ind w:left="859" w:right="190" w:hanging="349"/>
        <w:jc w:val="both"/>
        <w:rPr>
          <w:color w:val="262626"/>
        </w:rPr>
      </w:pPr>
      <w:r>
        <w:rPr>
          <w:color w:val="262626"/>
          <w:w w:val="105"/>
        </w:rPr>
        <w:t>Experience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advice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areas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contribute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the income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maximization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client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group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such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money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advice,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housing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employment.</w:t>
      </w:r>
    </w:p>
    <w:p>
      <w:pPr>
        <w:pStyle w:val="TextBody"/>
        <w:spacing w:before="7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2" w:leader="none"/>
        </w:tabs>
        <w:ind w:left="861" w:hanging="353"/>
        <w:rPr>
          <w:color w:val="262626"/>
        </w:rPr>
      </w:pPr>
      <w:r>
        <w:rPr>
          <w:color w:val="262626"/>
          <w:w w:val="105"/>
        </w:rPr>
        <w:t>Experience</w:t>
      </w:r>
      <w:r>
        <w:rPr>
          <w:color w:val="262626"/>
          <w:spacing w:val="32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managing</w:t>
      </w:r>
      <w:r>
        <w:rPr>
          <w:color w:val="262626"/>
          <w:spacing w:val="24"/>
          <w:w w:val="105"/>
        </w:rPr>
        <w:t xml:space="preserve"> </w:t>
      </w:r>
      <w:r>
        <w:rPr>
          <w:color w:val="262626"/>
          <w:w w:val="105"/>
        </w:rPr>
        <w:t>own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case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load</w:t>
      </w:r>
      <w:r>
        <w:rPr>
          <w:color w:val="5D5D5D"/>
          <w:w w:val="105"/>
        </w:rPr>
        <w:t>.</w:t>
      </w:r>
    </w:p>
    <w:p>
      <w:pPr>
        <w:pStyle w:val="TextBody"/>
        <w:spacing w:before="9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8" w:leader="none"/>
        </w:tabs>
        <w:spacing w:before="1" w:after="0"/>
        <w:ind w:left="857" w:hanging="353"/>
        <w:rPr>
          <w:color w:val="262626"/>
        </w:rPr>
      </w:pPr>
      <w:r>
        <w:rPr>
          <w:color w:val="262626"/>
          <w:w w:val="105"/>
        </w:rPr>
        <w:t>Experience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of working with and supporting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volunteers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advice-work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setting</w:t>
      </w:r>
      <w:r>
        <w:rPr>
          <w:color w:val="5D5D5D"/>
          <w:w w:val="105"/>
        </w:rPr>
        <w:t>.</w:t>
      </w:r>
    </w:p>
    <w:p>
      <w:pPr>
        <w:pStyle w:val="TextBody"/>
        <w:spacing w:before="4" w:after="0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>
          <w:color w:val="262626"/>
        </w:rPr>
        <w:t>Knowledge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understanding</w:t>
      </w:r>
    </w:p>
    <w:p>
      <w:pPr>
        <w:pStyle w:val="TextBody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3" w:leader="none"/>
        </w:tabs>
        <w:spacing w:lineRule="auto" w:line="252"/>
        <w:ind w:left="855" w:right="192" w:hanging="357"/>
        <w:jc w:val="both"/>
        <w:rPr>
          <w:color w:val="262626"/>
        </w:rPr>
      </w:pPr>
      <w:r>
        <w:rPr>
          <w:color w:val="262626"/>
          <w:w w:val="105"/>
        </w:rPr>
        <w:t>Demonstrable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in-depth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knowledge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welfare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benefits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including those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related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disability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sickness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and cancer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particular.</w:t>
      </w:r>
    </w:p>
    <w:p>
      <w:pPr>
        <w:pStyle w:val="TextBody"/>
        <w:spacing w:before="1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6" w:leader="none"/>
        </w:tabs>
        <w:spacing w:lineRule="auto" w:line="252"/>
        <w:ind w:left="847" w:right="192" w:hanging="353"/>
        <w:jc w:val="both"/>
        <w:rPr>
          <w:color w:val="262626"/>
        </w:rPr>
      </w:pPr>
      <w:r>
        <w:rPr>
          <w:color w:val="262626"/>
          <w:w w:val="105"/>
        </w:rPr>
        <w:t>An understanding of the issues facing people affected by long-term illness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disability,</w:t>
      </w:r>
      <w:r>
        <w:rPr>
          <w:color w:val="262626"/>
          <w:spacing w:val="22"/>
          <w:w w:val="105"/>
        </w:rPr>
        <w:t xml:space="preserve"> </w:t>
      </w:r>
      <w:r>
        <w:rPr>
          <w:color w:val="262626"/>
          <w:w w:val="105"/>
        </w:rPr>
        <w:t>including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cancer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their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families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carers.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9" w:leader="none"/>
        </w:tabs>
        <w:spacing w:lineRule="auto" w:line="252"/>
        <w:ind w:left="845" w:right="195" w:hanging="351"/>
        <w:jc w:val="both"/>
        <w:rPr>
          <w:color w:val="262626"/>
        </w:rPr>
      </w:pPr>
      <w:r>
        <w:rPr>
          <w:color w:val="262626"/>
          <w:w w:val="105"/>
        </w:rPr>
        <w:t>Knowledge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willingness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gain an understanding of Macmillan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Cancer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Reliefs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services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policies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and other services which are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relevant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people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affected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by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cancer.</w:t>
      </w:r>
    </w:p>
    <w:p>
      <w:pPr>
        <w:pStyle w:val="TextBody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6" w:leader="none"/>
        </w:tabs>
        <w:spacing w:lineRule="auto" w:line="259"/>
        <w:ind w:left="844" w:right="188" w:hanging="355"/>
        <w:jc w:val="both"/>
        <w:rPr>
          <w:color w:val="262626"/>
        </w:rPr>
      </w:pPr>
      <w:r>
        <w:rPr>
          <w:color w:val="262626"/>
          <w:w w:val="105"/>
        </w:rPr>
        <w:t>An understanding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of and commitment to the Aims and Principles of 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CAB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service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including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services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Equal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Opportunities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policies.</w:t>
      </w:r>
    </w:p>
    <w:p>
      <w:pPr>
        <w:pStyle w:val="Normal"/>
        <w:tabs>
          <w:tab w:val="clear" w:pos="720"/>
          <w:tab w:val="left" w:pos="846" w:leader="none"/>
        </w:tabs>
        <w:spacing w:lineRule="auto" w:line="259" w:before="3" w:after="0"/>
        <w:ind w:left="129" w:right="188" w:hanging="0"/>
        <w:jc w:val="both"/>
        <w:rPr>
          <w:rFonts w:ascii="Arial" w:hAnsi="Arial" w:eastAsia="Arial" w:cs="Arial"/>
          <w:color w:val="262626" w:themeColor="text1" w:themeShade="ff" w:themeTint="d9"/>
        </w:rPr>
      </w:pPr>
      <w:r>
        <w:rPr>
          <w:rFonts w:eastAsia="Arial" w:cs="Arial"/>
          <w:color w:val="262626" w:themeColor="text1" w:themeShade="ff" w:themeTint="d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6" w:leader="none"/>
        </w:tabs>
        <w:spacing w:lineRule="auto" w:line="259" w:before="3" w:after="0"/>
        <w:ind w:left="844" w:right="188" w:hanging="355"/>
        <w:jc w:val="both"/>
        <w:rPr>
          <w:rFonts w:ascii="Calibri" w:hAnsi="Calibri" w:eastAsia="Calibri" w:cs="Calibri" w:asciiTheme="minorAscii" w:cstheme="minorAscii" w:eastAsiaTheme="minorAscii" w:hAnsiTheme="minorAscii"/>
          <w:color w:val="262626" w:themeColor="text1" w:themeShade="ff" w:themeTint="d9"/>
          <w:sz w:val="22"/>
          <w:szCs w:val="22"/>
        </w:rPr>
      </w:pPr>
      <w:r>
        <w:rPr>
          <w:rFonts w:eastAsia="Arial" w:cs="Arial"/>
          <w:color w:val="262626" w:themeColor="text1" w:themeShade="ff" w:themeTint="d9"/>
        </w:rPr>
        <w:t>A good, up to date understanding of equality and diversity law, including its application to the provision of advice.</w:t>
      </w:r>
    </w:p>
    <w:p>
      <w:pPr>
        <w:pStyle w:val="Normal"/>
        <w:tabs>
          <w:tab w:val="clear" w:pos="720"/>
          <w:tab w:val="left" w:pos="846" w:leader="none"/>
        </w:tabs>
        <w:spacing w:lineRule="auto" w:line="259"/>
        <w:ind w:left="129" w:right="188" w:hanging="0"/>
        <w:jc w:val="both"/>
        <w:rPr>
          <w:rFonts w:ascii="Arial" w:hAnsi="Arial" w:eastAsia="Arial" w:cs="Arial"/>
          <w:color w:val="262626" w:themeColor="text1" w:themeShade="ff" w:themeTint="d9"/>
        </w:rPr>
      </w:pPr>
      <w:r>
        <w:rPr>
          <w:rFonts w:eastAsia="Arial" w:cs="Arial"/>
          <w:color w:val="262626" w:themeColor="text1" w:themeShade="ff" w:themeTint="d9"/>
        </w:rPr>
      </w:r>
    </w:p>
    <w:p>
      <w:pPr>
        <w:pStyle w:val="Heading2"/>
        <w:ind w:left="130" w:hanging="0"/>
        <w:rPr/>
      </w:pPr>
      <w:r>
        <w:rPr>
          <w:color w:val="262626"/>
        </w:rPr>
        <w:t>Skills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abilities</w:t>
      </w:r>
    </w:p>
    <w:p>
      <w:pPr>
        <w:pStyle w:val="TextBody"/>
        <w:rPr>
          <w:b/>
          <w:b/>
          <w:sz w:val="25"/>
        </w:rPr>
      </w:pPr>
      <w:r>
        <w:rPr>
          <w:b/>
          <w:sz w:val="25"/>
        </w:rPr>
      </w:r>
    </w:p>
    <w:p>
      <w:pPr>
        <w:sectPr>
          <w:type w:val="nextPage"/>
          <w:pgSz w:w="11906" w:h="16838"/>
          <w:pgMar w:left="1640" w:right="1460" w:header="0" w:top="1580" w:footer="0" w:bottom="17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916" w:leader="none"/>
        </w:tabs>
        <w:spacing w:lineRule="auto" w:line="259"/>
        <w:ind w:left="837" w:right="210" w:hanging="358"/>
        <w:jc w:val="both"/>
        <w:rPr>
          <w:color w:val="262626"/>
        </w:rPr>
      </w:pPr>
      <w:r>
        <w:rPr>
          <w:color w:val="262626"/>
          <w:w w:val="105"/>
        </w:rPr>
        <w:t>Good oral communication skills with particular emphasis on negotiation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representation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skills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telephone.</w:t>
      </w:r>
    </w:p>
    <w:p>
      <w:pPr>
        <w:pStyle w:val="TextBody"/>
        <w:spacing w:before="4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1" w:leader="none"/>
        </w:tabs>
        <w:spacing w:lineRule="auto" w:line="240" w:before="93" w:after="0"/>
        <w:ind w:left="878" w:right="181" w:hanging="347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Ability to communicate effectively in writing with particular emphasis on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negotiation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representation skills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6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on</w:t>
      </w:r>
      <w:r>
        <w:rPr>
          <w:color w:val="212121"/>
          <w:spacing w:val="64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preparing</w:t>
      </w:r>
      <w:r>
        <w:rPr>
          <w:color w:val="212121"/>
          <w:spacing w:val="64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reviews,</w:t>
      </w:r>
      <w:r>
        <w:rPr>
          <w:color w:val="212121"/>
          <w:spacing w:val="64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reports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correspondence.</w:t>
      </w:r>
    </w:p>
    <w:p>
      <w:pPr>
        <w:pStyle w:val="TextBody"/>
        <w:spacing w:before="1" w:after="0"/>
        <w:rPr>
          <w:rFonts w:ascii="Arial" w:hAnsi="Arial" w:eastAsia="Arial" w:cs="Arial"/>
          <w:sz w:val="23"/>
          <w:szCs w:val="23"/>
        </w:rPr>
      </w:pPr>
      <w:r>
        <w:rPr>
          <w:rFonts w:eastAsia="Arial" w:cs="Arial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4" w:leader="none"/>
        </w:tabs>
        <w:spacing w:lineRule="auto" w:line="242"/>
        <w:ind w:left="876" w:right="188" w:hanging="355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Good interpersonal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skills including the ability to work with external stakeholders and a wide cross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section</w:t>
      </w:r>
      <w:r>
        <w:rPr>
          <w:color w:val="212121"/>
          <w:spacing w:val="10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of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the</w:t>
      </w:r>
      <w:r>
        <w:rPr>
          <w:color w:val="212121"/>
          <w:spacing w:val="-2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public.</w:t>
      </w:r>
    </w:p>
    <w:p>
      <w:pPr>
        <w:pStyle w:val="TextBody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9" w:leader="none"/>
        </w:tabs>
        <w:spacing w:lineRule="auto" w:line="242" w:before="1" w:after="0"/>
        <w:ind w:left="875" w:right="183" w:hanging="353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Flexible approach to work and an ability to work some unsocial hours and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travel.</w:t>
      </w:r>
    </w:p>
    <w:p>
      <w:pPr>
        <w:pStyle w:val="TextBody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10" w:leader="none"/>
        </w:tabs>
        <w:ind w:left="909" w:hanging="393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Numeracy</w:t>
      </w:r>
      <w:r>
        <w:rPr>
          <w:color w:val="212121"/>
          <w:spacing w:val="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to</w:t>
      </w:r>
      <w:r>
        <w:rPr>
          <w:color w:val="212121"/>
          <w:spacing w:val="9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the</w:t>
      </w:r>
      <w:r>
        <w:rPr>
          <w:color w:val="212121"/>
          <w:spacing w:val="7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levels</w:t>
      </w:r>
      <w:r>
        <w:rPr>
          <w:color w:val="212121"/>
          <w:spacing w:val="14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required</w:t>
      </w:r>
      <w:r>
        <w:rPr>
          <w:color w:val="212121"/>
          <w:spacing w:val="1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in</w:t>
      </w:r>
      <w:r>
        <w:rPr>
          <w:color w:val="212121"/>
          <w:spacing w:val="4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the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tasks</w:t>
      </w:r>
      <w:r>
        <w:rPr>
          <w:color w:val="545454"/>
          <w:sz w:val="23"/>
          <w:szCs w:val="23"/>
        </w:rPr>
        <w:t>.</w:t>
      </w:r>
    </w:p>
    <w:p>
      <w:pPr>
        <w:pStyle w:val="TextBody"/>
        <w:spacing w:before="9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3" w:leader="none"/>
        </w:tabs>
        <w:spacing w:lineRule="auto" w:line="242"/>
        <w:ind w:left="865" w:right="193" w:hanging="348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Ability to work without close supervision, to prioritise own work, manage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caseload</w:t>
      </w:r>
      <w:r>
        <w:rPr>
          <w:color w:val="212121"/>
          <w:spacing w:val="1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2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meet</w:t>
      </w:r>
      <w:r>
        <w:rPr>
          <w:color w:val="212121"/>
          <w:spacing w:val="10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deadlines</w:t>
      </w:r>
      <w:r>
        <w:rPr>
          <w:color w:val="212121"/>
          <w:spacing w:val="1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-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monitor</w:t>
      </w:r>
      <w:r>
        <w:rPr>
          <w:color w:val="212121"/>
          <w:spacing w:val="18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own</w:t>
      </w:r>
      <w:r>
        <w:rPr>
          <w:color w:val="212121"/>
          <w:spacing w:val="2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standards.</w:t>
      </w:r>
    </w:p>
    <w:p>
      <w:pPr>
        <w:pStyle w:val="TextBody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0" w:leader="none"/>
        </w:tabs>
        <w:spacing w:lineRule="auto" w:line="242" w:before="1" w:after="0"/>
        <w:ind w:left="867" w:right="190" w:hanging="360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An ordered approach to casework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 an ability and willingness</w:t>
      </w:r>
      <w:r>
        <w:rPr>
          <w:color w:val="212121"/>
          <w:spacing w:val="6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to follow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set</w:t>
      </w:r>
      <w:r>
        <w:rPr>
          <w:color w:val="212121"/>
          <w:spacing w:val="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procedures</w:t>
      </w:r>
      <w:r>
        <w:rPr>
          <w:color w:val="212121"/>
          <w:spacing w:val="20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concerning</w:t>
      </w:r>
      <w:r>
        <w:rPr>
          <w:color w:val="212121"/>
          <w:spacing w:val="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casework</w:t>
      </w:r>
      <w:r>
        <w:rPr>
          <w:color w:val="212121"/>
          <w:spacing w:val="2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8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file</w:t>
      </w:r>
      <w:r>
        <w:rPr>
          <w:color w:val="212121"/>
          <w:spacing w:val="-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management</w:t>
      </w:r>
      <w:r>
        <w:rPr>
          <w:color w:val="212121"/>
          <w:spacing w:val="18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etc.</w:t>
      </w:r>
    </w:p>
    <w:p>
      <w:pPr>
        <w:pStyle w:val="TextBody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4" w:leader="none"/>
        </w:tabs>
        <w:spacing w:lineRule="auto" w:line="242"/>
        <w:ind w:left="856" w:right="185" w:hanging="354"/>
        <w:jc w:val="both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Ability and willingness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to use information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technology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in the provision of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advice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the</w:t>
      </w:r>
      <w:r>
        <w:rPr>
          <w:color w:val="212121"/>
          <w:spacing w:val="5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preparation</w:t>
      </w:r>
      <w:r>
        <w:rPr>
          <w:color w:val="212121"/>
          <w:spacing w:val="17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of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reports</w:t>
      </w:r>
      <w:r>
        <w:rPr>
          <w:color w:val="212121"/>
          <w:spacing w:val="5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submissions.</w:t>
      </w:r>
    </w:p>
    <w:p>
      <w:pPr>
        <w:pStyle w:val="TextBody"/>
        <w:spacing w:before="8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6" w:leader="none"/>
        </w:tabs>
        <w:ind w:left="865" w:hanging="364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An</w:t>
      </w:r>
      <w:r>
        <w:rPr>
          <w:color w:val="212121"/>
          <w:spacing w:val="5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ability</w:t>
      </w:r>
      <w:r>
        <w:rPr>
          <w:color w:val="212121"/>
          <w:spacing w:val="1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willingness</w:t>
      </w:r>
      <w:r>
        <w:rPr>
          <w:color w:val="212121"/>
          <w:spacing w:val="2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to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work</w:t>
      </w:r>
      <w:r>
        <w:rPr>
          <w:color w:val="212121"/>
          <w:spacing w:val="13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as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part</w:t>
      </w:r>
      <w:r>
        <w:rPr>
          <w:color w:val="212121"/>
          <w:spacing w:val="12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of</w:t>
      </w:r>
      <w:r>
        <w:rPr>
          <w:color w:val="212121"/>
          <w:spacing w:val="10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team</w:t>
      </w:r>
      <w:r>
        <w:rPr>
          <w:color w:val="545454"/>
          <w:sz w:val="23"/>
          <w:szCs w:val="23"/>
        </w:rPr>
        <w:t>.</w:t>
      </w:r>
    </w:p>
    <w:p>
      <w:pPr>
        <w:pStyle w:val="TextBody"/>
        <w:spacing w:before="9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1" w:leader="none"/>
        </w:tabs>
        <w:ind w:left="860" w:hanging="364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Ability</w:t>
      </w:r>
      <w:r>
        <w:rPr>
          <w:color w:val="212121"/>
          <w:spacing w:val="1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to</w:t>
      </w:r>
      <w:r>
        <w:rPr>
          <w:color w:val="212121"/>
          <w:spacing w:val="2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give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and</w:t>
      </w:r>
      <w:r>
        <w:rPr>
          <w:color w:val="212121"/>
          <w:spacing w:val="6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receive</w:t>
      </w:r>
      <w:r>
        <w:rPr>
          <w:color w:val="212121"/>
          <w:spacing w:val="2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feedback.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74" w:hanging="356"/>
      </w:pPr>
      <w:rPr>
        <w:spacing w:val="-1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72" w:hanging="3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4" w:hanging="3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7" w:hanging="3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9" w:hanging="3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2" w:hanging="3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4" w:hanging="3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26" w:hanging="3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19" w:hanging="35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5114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075114"/>
    <w:pPr>
      <w:spacing w:before="92" w:after="0"/>
      <w:ind w:left="1063" w:right="428" w:hanging="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075114"/>
    <w:pPr>
      <w:ind w:left="150" w:hanging="0"/>
      <w:outlineLvl w:val="1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75114"/>
    <w:rPr>
      <w:rFonts w:ascii="Arial" w:hAnsi="Arial" w:eastAsia="Arial" w:cs="Arial"/>
      <w:b/>
      <w:bCs/>
      <w:sz w:val="26"/>
      <w:szCs w:val="26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075114"/>
    <w:rPr>
      <w:rFonts w:ascii="Arial" w:hAnsi="Arial" w:eastAsia="Arial" w:cs="Arial"/>
      <w:b/>
      <w:bCs/>
      <w:sz w:val="23"/>
      <w:szCs w:val="23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075114"/>
    <w:rPr>
      <w:rFonts w:ascii="Arial" w:hAnsi="Arial" w:eastAsia="Arial" w:cs="Arial"/>
      <w:sz w:val="23"/>
      <w:szCs w:val="23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511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75114"/>
    <w:rPr>
      <w:rFonts w:ascii="Arial" w:hAnsi="Arial" w:eastAsia="Arial" w:cs="Arial"/>
      <w:sz w:val="20"/>
      <w:szCs w:val="20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75114"/>
    <w:rPr>
      <w:rFonts w:ascii="Arial" w:hAnsi="Arial" w:eastAsia="Arial" w:cs="Arial"/>
      <w:b/>
      <w:bCs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5114"/>
    <w:rPr>
      <w:rFonts w:ascii="Segoe UI" w:hAnsi="Segoe UI" w:eastAsia="Arial" w:cs="Segoe UI"/>
      <w:sz w:val="18"/>
      <w:szCs w:val="1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075114"/>
    <w:pPr/>
    <w:rPr>
      <w:sz w:val="23"/>
      <w:szCs w:val="23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075114"/>
    <w:pPr>
      <w:ind w:left="1559" w:hanging="353"/>
      <w:jc w:val="both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7511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7511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511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172F313BA5D4BB5A3C9C1E7CB428B" ma:contentTypeVersion="12" ma:contentTypeDescription="Create a new document." ma:contentTypeScope="" ma:versionID="774df4265d319420401b43e47a4381af">
  <xsd:schema xmlns:xsd="http://www.w3.org/2001/XMLSchema" xmlns:xs="http://www.w3.org/2001/XMLSchema" xmlns:p="http://schemas.microsoft.com/office/2006/metadata/properties" xmlns:ns3="02accec5-648b-4140-99fd-bc5be807e8ec" xmlns:ns4="faadcdcc-343a-43e5-9e0b-b53e4aba2f7d" targetNamespace="http://schemas.microsoft.com/office/2006/metadata/properties" ma:root="true" ma:fieldsID="979d3b93e1b7f1cfb3aaf745214cf0bd" ns3:_="" ns4:_="">
    <xsd:import namespace="02accec5-648b-4140-99fd-bc5be807e8ec"/>
    <xsd:import namespace="faadcdcc-343a-43e5-9e0b-b53e4aba2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cec5-648b-4140-99fd-bc5be807e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dcc-343a-43e5-9e0b-b53e4aba2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2A771-FDEF-44A5-A689-6D6EE5E526E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faadcdcc-343a-43e5-9e0b-b53e4aba2f7d"/>
    <ds:schemaRef ds:uri="http://schemas.microsoft.com/office/infopath/2007/PartnerControls"/>
    <ds:schemaRef ds:uri="http://schemas.openxmlformats.org/package/2006/metadata/core-properties"/>
    <ds:schemaRef ds:uri="02accec5-648b-4140-99fd-bc5be807e8e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D2C7C-B3FD-4FA5-B5AB-DC701D57B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AA5DB-751B-462B-BCDB-73DC7D38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ccec5-648b-4140-99fd-bc5be807e8ec"/>
    <ds:schemaRef ds:uri="faadcdcc-343a-43e5-9e0b-b53e4aba2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2</Pages>
  <Words>340</Words>
  <Characters>1927</Characters>
  <CharactersWithSpaces>2224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2021-07-26T15:35:00Z</dcterms:created>
  <dc:creator>Richard Yates</dc:creator>
  <dc:description/>
  <dc:language>en-GB</dc:language>
  <cp:lastModifiedBy/>
  <dcterms:modified xsi:type="dcterms:W3CDTF">2021-07-28T15:59:35Z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0x010100069172F313BA5D4BB5A3C9C1E7CB428B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